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67632BB1"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B143F9">
        <w:rPr>
          <w:rFonts w:eastAsia="宋体"/>
          <w:lang w:eastAsia="zh-CN"/>
        </w:rPr>
        <w:t>6</w:t>
      </w:r>
      <w:r w:rsidR="007626FC">
        <w:rPr>
          <w:rFonts w:eastAsia="宋体" w:hint="eastAsia"/>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0859F0" w:rsidRPr="000859F0">
        <w:t>R4-2513917</w:t>
      </w:r>
    </w:p>
    <w:p w14:paraId="3CFF5B60" w14:textId="74F6F2D7" w:rsidR="00675C27" w:rsidRPr="00444A16" w:rsidRDefault="007626FC" w:rsidP="006272FF">
      <w:pPr>
        <w:pStyle w:val="aff2"/>
        <w:jc w:val="both"/>
        <w:rPr>
          <w:rFonts w:eastAsia="宋体"/>
          <w:lang w:eastAsia="zh-CN"/>
        </w:rPr>
      </w:pPr>
      <w:r>
        <w:rPr>
          <w:rFonts w:eastAsia="宋体" w:hint="eastAsia"/>
          <w:lang w:eastAsia="zh-CN"/>
        </w:rPr>
        <w:t>Prague</w:t>
      </w:r>
      <w:r w:rsidR="00B143F9"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00B143F9" w:rsidRPr="00B143F9">
        <w:rPr>
          <w:rFonts w:eastAsia="宋体"/>
          <w:lang w:eastAsia="zh-CN"/>
        </w:rPr>
        <w:t xml:space="preserve">, </w:t>
      </w:r>
      <w:r>
        <w:rPr>
          <w:rFonts w:eastAsia="宋体"/>
          <w:lang w:eastAsia="zh-CN"/>
        </w:rPr>
        <w:t>Oct</w:t>
      </w:r>
      <w:r w:rsidR="00B143F9" w:rsidRPr="00B143F9">
        <w:rPr>
          <w:rFonts w:eastAsia="宋体"/>
          <w:lang w:eastAsia="zh-CN"/>
        </w:rPr>
        <w:t xml:space="preserve"> </w:t>
      </w:r>
      <w:r>
        <w:rPr>
          <w:rFonts w:eastAsia="宋体"/>
          <w:lang w:eastAsia="zh-CN"/>
        </w:rPr>
        <w:t>13</w:t>
      </w:r>
      <w:r w:rsidR="00B143F9" w:rsidRPr="00B143F9">
        <w:rPr>
          <w:rFonts w:eastAsia="宋体"/>
          <w:lang w:eastAsia="zh-CN"/>
        </w:rPr>
        <w:t xml:space="preserve"> – </w:t>
      </w:r>
      <w:r>
        <w:rPr>
          <w:rFonts w:eastAsia="宋体"/>
          <w:lang w:eastAsia="zh-CN"/>
        </w:rPr>
        <w:t>17</w:t>
      </w:r>
      <w:r w:rsidR="00B143F9" w:rsidRPr="00B143F9">
        <w:rPr>
          <w:rFonts w:eastAsia="宋体"/>
          <w:lang w:eastAsia="zh-CN"/>
        </w:rPr>
        <w:t>, 202</w:t>
      </w:r>
      <w:r>
        <w:rPr>
          <w:rFonts w:eastAsia="宋体"/>
          <w:lang w:eastAsia="zh-CN"/>
        </w:rPr>
        <w:t>5</w:t>
      </w:r>
    </w:p>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27D2A0C"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E4491" w:rsidRPr="004E4491">
        <w:rPr>
          <w:rFonts w:ascii="Arial" w:hAnsi="Arial" w:cs="Arial"/>
          <w:sz w:val="22"/>
        </w:rPr>
        <w:t>Co-existence study for HPUE with maximum output power up to 32dBm</w:t>
      </w:r>
    </w:p>
    <w:p w14:paraId="1F9DFD8D" w14:textId="4AE16D2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978A2">
        <w:rPr>
          <w:rFonts w:ascii="Arial" w:hAnsi="Arial" w:cs="Arial"/>
          <w:sz w:val="22"/>
        </w:rPr>
        <w:t>7.1.3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ABABA0E" w14:textId="2076C762" w:rsidR="0092318F" w:rsidRPr="00937C25" w:rsidRDefault="00062E8E" w:rsidP="006272FF">
      <w:pPr>
        <w:pStyle w:val="1"/>
        <w:spacing w:after="240"/>
        <w:jc w:val="both"/>
        <w:rPr>
          <w:rFonts w:eastAsia="宋体"/>
          <w:lang w:eastAsia="zh-CN"/>
        </w:rPr>
      </w:pPr>
      <w:r>
        <w:rPr>
          <w:rFonts w:eastAsia="宋体" w:hint="eastAsia"/>
          <w:lang w:eastAsia="zh-CN"/>
        </w:rPr>
        <w:t>Introduction</w:t>
      </w:r>
    </w:p>
    <w:p w14:paraId="4F229AD8" w14:textId="19169F9D" w:rsidR="0099035A" w:rsidRDefault="0099035A" w:rsidP="006272FF">
      <w:pPr>
        <w:jc w:val="both"/>
      </w:pPr>
      <w:r w:rsidRPr="0099035A">
        <w:t>The new WID on UE RF enhancements for NR FR1</w:t>
      </w:r>
      <w:r>
        <w:t xml:space="preserve"> </w:t>
      </w:r>
      <w:r w:rsidRPr="0099035A">
        <w:t>Phase 5 was approved at RAN#109 [1]. The objectives were agreed as below:</w:t>
      </w:r>
      <w:r w:rsidR="00D00657" w:rsidRPr="00D00657">
        <w:tab/>
      </w:r>
    </w:p>
    <w:tbl>
      <w:tblPr>
        <w:tblStyle w:val="aff"/>
        <w:tblW w:w="0" w:type="auto"/>
        <w:tblLook w:val="04A0" w:firstRow="1" w:lastRow="0" w:firstColumn="1" w:lastColumn="0" w:noHBand="0" w:noVBand="1"/>
      </w:tblPr>
      <w:tblGrid>
        <w:gridCol w:w="9631"/>
      </w:tblGrid>
      <w:tr w:rsidR="00C978A2" w14:paraId="2B1AA2EF" w14:textId="77777777" w:rsidTr="00C978A2">
        <w:tc>
          <w:tcPr>
            <w:tcW w:w="9631" w:type="dxa"/>
          </w:tcPr>
          <w:p w14:paraId="22BEE8F4" w14:textId="77777777" w:rsidR="00C978A2" w:rsidRPr="00C978A2" w:rsidRDefault="00C978A2" w:rsidP="00C978A2">
            <w:pPr>
              <w:rPr>
                <w:b/>
                <w:bCs/>
                <w:iCs/>
              </w:rPr>
            </w:pPr>
            <w:r w:rsidRPr="00C978A2">
              <w:rPr>
                <w:b/>
                <w:bCs/>
                <w:iCs/>
              </w:rPr>
              <w:t>The core part of WI:</w:t>
            </w:r>
          </w:p>
          <w:p w14:paraId="10FB938A" w14:textId="77777777" w:rsidR="00C978A2" w:rsidRPr="00F56354" w:rsidRDefault="00C978A2" w:rsidP="00C978A2">
            <w:pPr>
              <w:pStyle w:val="afff0"/>
              <w:widowControl/>
              <w:numPr>
                <w:ilvl w:val="0"/>
                <w:numId w:val="49"/>
              </w:numPr>
              <w:overflowPunct w:val="0"/>
              <w:autoSpaceDE w:val="0"/>
              <w:autoSpaceDN w:val="0"/>
              <w:adjustRightInd w:val="0"/>
              <w:ind w:firstLineChars="0"/>
              <w:jc w:val="left"/>
              <w:textAlignment w:val="baseline"/>
              <w:rPr>
                <w:rFonts w:ascii="Times New Roman" w:hAnsi="Times New Roman"/>
                <w:color w:val="000000" w:themeColor="text1"/>
                <w:sz w:val="20"/>
                <w:szCs w:val="20"/>
              </w:rPr>
            </w:pPr>
            <w:r w:rsidRPr="00F56354">
              <w:rPr>
                <w:rFonts w:ascii="Times New Roman" w:hAnsi="Times New Roman"/>
                <w:color w:val="000000" w:themeColor="text1"/>
                <w:sz w:val="20"/>
                <w:szCs w:val="20"/>
              </w:rPr>
              <w:t xml:space="preserve">Specify the UE RF requirements for single carrier TDD to support 4Tx for CPE/FWA UE with 4x26dBm PA configurations: </w:t>
            </w:r>
          </w:p>
          <w:p w14:paraId="1E57D6C6" w14:textId="77777777" w:rsidR="00C978A2" w:rsidRPr="00F56354" w:rsidRDefault="00C978A2" w:rsidP="00C978A2">
            <w:pPr>
              <w:pStyle w:val="afff0"/>
              <w:numPr>
                <w:ilvl w:val="1"/>
                <w:numId w:val="49"/>
              </w:numPr>
              <w:ind w:firstLineChars="0"/>
              <w:rPr>
                <w:rFonts w:ascii="Times New Roman" w:hAnsi="Times New Roman"/>
                <w:color w:val="000000" w:themeColor="text1"/>
                <w:sz w:val="20"/>
                <w:szCs w:val="20"/>
              </w:rPr>
            </w:pPr>
            <w:r w:rsidRPr="00F56354">
              <w:rPr>
                <w:rFonts w:ascii="Times New Roman" w:hAnsi="Times New Roman"/>
                <w:color w:val="000000" w:themeColor="text1"/>
                <w:sz w:val="20"/>
                <w:szCs w:val="20"/>
              </w:rPr>
              <w:t>Co-existence study for ACLR, specify ACLR requirements if needed</w:t>
            </w:r>
          </w:p>
          <w:p w14:paraId="2AD721E7" w14:textId="77777777" w:rsidR="00C978A2" w:rsidRPr="00F56354" w:rsidRDefault="00C978A2" w:rsidP="00C978A2">
            <w:pPr>
              <w:pStyle w:val="afff0"/>
              <w:numPr>
                <w:ilvl w:val="1"/>
                <w:numId w:val="49"/>
              </w:numPr>
              <w:ind w:firstLineChars="0"/>
              <w:rPr>
                <w:rFonts w:ascii="Times New Roman" w:hAnsi="Times New Roman"/>
                <w:color w:val="000000" w:themeColor="text1"/>
                <w:sz w:val="20"/>
                <w:szCs w:val="20"/>
              </w:rPr>
            </w:pPr>
            <w:r w:rsidRPr="00F56354">
              <w:rPr>
                <w:rFonts w:ascii="Times New Roman" w:hAnsi="Times New Roman"/>
                <w:color w:val="000000" w:themeColor="text1"/>
                <w:sz w:val="20"/>
                <w:szCs w:val="20"/>
              </w:rPr>
              <w:t>Specify the UE RF requirements including maximum output power (MOP), MPR requirements, etc.</w:t>
            </w:r>
          </w:p>
          <w:p w14:paraId="1A3C68B2" w14:textId="77777777" w:rsidR="00C978A2" w:rsidRPr="00F56354" w:rsidRDefault="00C978A2" w:rsidP="00C978A2">
            <w:pPr>
              <w:pStyle w:val="afff0"/>
              <w:widowControl/>
              <w:numPr>
                <w:ilvl w:val="1"/>
                <w:numId w:val="49"/>
              </w:numPr>
              <w:overflowPunct w:val="0"/>
              <w:autoSpaceDE w:val="0"/>
              <w:autoSpaceDN w:val="0"/>
              <w:adjustRightInd w:val="0"/>
              <w:ind w:left="993" w:firstLineChars="0"/>
              <w:jc w:val="left"/>
              <w:textAlignment w:val="baseline"/>
              <w:rPr>
                <w:rFonts w:ascii="Times New Roman" w:hAnsi="Times New Roman"/>
                <w:color w:val="000000" w:themeColor="text1"/>
                <w:sz w:val="20"/>
                <w:szCs w:val="20"/>
              </w:rPr>
            </w:pPr>
            <w:r w:rsidRPr="00F56354">
              <w:rPr>
                <w:rFonts w:ascii="Times New Roman" w:hAnsi="Times New Roman"/>
                <w:color w:val="000000" w:themeColor="text1"/>
                <w:sz w:val="20"/>
                <w:szCs w:val="20"/>
              </w:rPr>
              <w:t xml:space="preserve">Supporting 4x4 UL MIMO and </w:t>
            </w:r>
            <w:proofErr w:type="spellStart"/>
            <w:r w:rsidRPr="00F56354">
              <w:rPr>
                <w:rFonts w:ascii="Times New Roman" w:hAnsi="Times New Roman"/>
                <w:color w:val="000000" w:themeColor="text1"/>
                <w:sz w:val="20"/>
                <w:szCs w:val="20"/>
              </w:rPr>
              <w:t>TxD</w:t>
            </w:r>
            <w:proofErr w:type="spellEnd"/>
          </w:p>
          <w:p w14:paraId="1A893CF9" w14:textId="77777777" w:rsidR="00C978A2" w:rsidRPr="00F56354" w:rsidRDefault="00C978A2" w:rsidP="00C978A2">
            <w:pPr>
              <w:pStyle w:val="afff0"/>
              <w:widowControl/>
              <w:numPr>
                <w:ilvl w:val="1"/>
                <w:numId w:val="49"/>
              </w:numPr>
              <w:overflowPunct w:val="0"/>
              <w:autoSpaceDE w:val="0"/>
              <w:autoSpaceDN w:val="0"/>
              <w:adjustRightInd w:val="0"/>
              <w:ind w:firstLineChars="0"/>
              <w:jc w:val="left"/>
              <w:textAlignment w:val="baseline"/>
              <w:rPr>
                <w:rFonts w:ascii="Times New Roman" w:hAnsi="Times New Roman"/>
                <w:color w:val="000000" w:themeColor="text1"/>
                <w:sz w:val="20"/>
                <w:szCs w:val="20"/>
              </w:rPr>
            </w:pPr>
            <w:r w:rsidRPr="00F56354">
              <w:rPr>
                <w:rFonts w:ascii="Times New Roman" w:hAnsi="Times New Roman"/>
                <w:color w:val="000000" w:themeColor="text1"/>
                <w:sz w:val="20"/>
                <w:szCs w:val="20"/>
              </w:rPr>
              <w:t>Specify the band specific requirements for exemplary bands</w:t>
            </w:r>
          </w:p>
          <w:p w14:paraId="1DF4DACD" w14:textId="77777777" w:rsidR="00C978A2" w:rsidRPr="00F56354" w:rsidRDefault="00C978A2" w:rsidP="00C978A2">
            <w:pPr>
              <w:pStyle w:val="afff0"/>
              <w:widowControl/>
              <w:numPr>
                <w:ilvl w:val="1"/>
                <w:numId w:val="49"/>
              </w:numPr>
              <w:overflowPunct w:val="0"/>
              <w:autoSpaceDE w:val="0"/>
              <w:autoSpaceDN w:val="0"/>
              <w:adjustRightInd w:val="0"/>
              <w:ind w:left="993" w:firstLineChars="0"/>
              <w:jc w:val="left"/>
              <w:textAlignment w:val="baseline"/>
              <w:rPr>
                <w:rFonts w:ascii="Times New Roman" w:hAnsi="Times New Roman"/>
                <w:color w:val="000000" w:themeColor="text1"/>
                <w:sz w:val="20"/>
                <w:szCs w:val="20"/>
              </w:rPr>
            </w:pPr>
            <w:r w:rsidRPr="00F56354">
              <w:rPr>
                <w:rFonts w:ascii="Times New Roman" w:hAnsi="Times New Roman"/>
                <w:sz w:val="20"/>
                <w:szCs w:val="20"/>
              </w:rPr>
              <w:t>Example bands: n41, n77/n78, n79, n104</w:t>
            </w:r>
          </w:p>
          <w:p w14:paraId="557AA2BE" w14:textId="77777777" w:rsidR="00C978A2" w:rsidRPr="00F56354" w:rsidRDefault="00C978A2" w:rsidP="00C978A2">
            <w:pPr>
              <w:pStyle w:val="afff0"/>
              <w:widowControl/>
              <w:numPr>
                <w:ilvl w:val="1"/>
                <w:numId w:val="49"/>
              </w:numPr>
              <w:overflowPunct w:val="0"/>
              <w:autoSpaceDE w:val="0"/>
              <w:autoSpaceDN w:val="0"/>
              <w:adjustRightInd w:val="0"/>
              <w:ind w:firstLineChars="0"/>
              <w:jc w:val="left"/>
              <w:textAlignment w:val="baseline"/>
              <w:rPr>
                <w:rFonts w:ascii="Times New Roman" w:hAnsi="Times New Roman"/>
                <w:color w:val="000000" w:themeColor="text1"/>
                <w:sz w:val="20"/>
                <w:szCs w:val="20"/>
              </w:rPr>
            </w:pPr>
            <w:r w:rsidRPr="00F56354">
              <w:rPr>
                <w:rFonts w:ascii="Times New Roman" w:hAnsi="Times New Roman"/>
                <w:sz w:val="20"/>
                <w:szCs w:val="20"/>
              </w:rPr>
              <w:t>Maximum output power is up to 32 dBm</w:t>
            </w:r>
          </w:p>
          <w:p w14:paraId="4037789B" w14:textId="56140321" w:rsidR="00C978A2" w:rsidRPr="00C978A2" w:rsidRDefault="00C978A2" w:rsidP="00C978A2">
            <w:pPr>
              <w:pStyle w:val="afff0"/>
              <w:widowControl/>
              <w:numPr>
                <w:ilvl w:val="1"/>
                <w:numId w:val="49"/>
              </w:numPr>
              <w:overflowPunct w:val="0"/>
              <w:autoSpaceDE w:val="0"/>
              <w:autoSpaceDN w:val="0"/>
              <w:adjustRightInd w:val="0"/>
              <w:snapToGrid w:val="0"/>
              <w:spacing w:afterLines="50" w:after="120"/>
              <w:ind w:left="998" w:firstLineChars="0" w:hanging="442"/>
              <w:jc w:val="left"/>
              <w:textAlignment w:val="baseline"/>
              <w:rPr>
                <w:rFonts w:ascii="Times New Roman" w:hAnsi="Times New Roman"/>
                <w:color w:val="000000" w:themeColor="text1"/>
                <w:sz w:val="20"/>
                <w:szCs w:val="20"/>
              </w:rPr>
            </w:pPr>
            <w:r w:rsidRPr="00F56354">
              <w:rPr>
                <w:rFonts w:ascii="Times New Roman" w:hAnsi="Times New Roman"/>
                <w:sz w:val="20"/>
                <w:szCs w:val="20"/>
              </w:rPr>
              <w:t>RAN4 to determine whether to reuse PC1 or introduce new power class</w:t>
            </w:r>
          </w:p>
        </w:tc>
      </w:tr>
    </w:tbl>
    <w:p w14:paraId="0C5AAE10" w14:textId="40B3F720" w:rsidR="00D00657" w:rsidRDefault="00D00657" w:rsidP="00C978A2">
      <w:pPr>
        <w:spacing w:beforeLines="50" w:before="120"/>
        <w:jc w:val="both"/>
      </w:pPr>
      <w:bookmarkStart w:id="2" w:name="_Hlk209802889"/>
      <w:r>
        <w:t xml:space="preserve">This document provides </w:t>
      </w:r>
      <w:r w:rsidR="00C978A2">
        <w:t>our initial consideration on</w:t>
      </w:r>
      <w:r w:rsidRPr="00D00657">
        <w:t xml:space="preserve"> coexistence study to evaluate the ACLR requirements based on the assumption of </w:t>
      </w:r>
      <w:r w:rsidR="00C628E9">
        <w:t xml:space="preserve">max 32dBm output power with </w:t>
      </w:r>
      <w:r w:rsidRPr="00D00657">
        <w:t>a 4x26 dBm PA configuration</w:t>
      </w:r>
      <w:r>
        <w:t>.</w:t>
      </w:r>
      <w:bookmarkEnd w:id="2"/>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5251145C" w:rsidR="005369EE" w:rsidRDefault="008E7582" w:rsidP="00617617">
      <w:pPr>
        <w:pStyle w:val="2"/>
        <w:tabs>
          <w:tab w:val="clear" w:pos="681"/>
          <w:tab w:val="num" w:pos="397"/>
        </w:tabs>
        <w:spacing w:after="240"/>
        <w:ind w:left="0"/>
        <w:rPr>
          <w:lang w:val="en-US"/>
        </w:rPr>
      </w:pPr>
      <w:bookmarkStart w:id="3" w:name="_Hlk209703285"/>
      <w:r>
        <w:rPr>
          <w:lang w:val="en-US"/>
        </w:rPr>
        <w:t>S</w:t>
      </w:r>
      <w:r w:rsidRPr="008E7582">
        <w:rPr>
          <w:lang w:val="en-US"/>
        </w:rPr>
        <w:t xml:space="preserve">imulation </w:t>
      </w:r>
      <w:r w:rsidR="00617617" w:rsidRPr="00617617">
        <w:rPr>
          <w:lang w:val="en-US"/>
        </w:rPr>
        <w:t>scenarios</w:t>
      </w:r>
    </w:p>
    <w:p w14:paraId="7E0B76DF" w14:textId="7B738411" w:rsidR="00617617" w:rsidRPr="00617617" w:rsidRDefault="00617617" w:rsidP="00C978A2">
      <w:pPr>
        <w:jc w:val="both"/>
        <w:rPr>
          <w:lang w:val="en-US" w:eastAsia="en-US"/>
        </w:rPr>
      </w:pPr>
      <w:r>
        <w:rPr>
          <w:lang w:val="en-US" w:eastAsia="en-US"/>
        </w:rPr>
        <w:fldChar w:fldCharType="begin"/>
      </w:r>
      <w:r>
        <w:rPr>
          <w:lang w:val="en-US" w:eastAsia="en-US"/>
        </w:rPr>
        <w:instrText xml:space="preserve"> REF _Ref209703480 \h </w:instrText>
      </w:r>
      <w:r w:rsidR="00C978A2">
        <w:rPr>
          <w:lang w:val="en-US" w:eastAsia="en-US"/>
        </w:rPr>
        <w:instrText xml:space="preserve"> \* MERGEFORMAT </w:instrText>
      </w:r>
      <w:r>
        <w:rPr>
          <w:lang w:val="en-US" w:eastAsia="en-US"/>
        </w:rPr>
      </w:r>
      <w:r>
        <w:rPr>
          <w:lang w:val="en-US" w:eastAsia="en-US"/>
        </w:rPr>
        <w:fldChar w:fldCharType="separate"/>
      </w:r>
      <w:r w:rsidR="00EB3104" w:rsidRPr="000A045E">
        <w:rPr>
          <w:rFonts w:eastAsia="Times New Roman"/>
          <w:lang w:eastAsia="en-US"/>
        </w:rPr>
        <w:t xml:space="preserve">Table </w:t>
      </w:r>
      <w:r w:rsidR="00EB3104">
        <w:rPr>
          <w:rFonts w:eastAsia="Times New Roman"/>
          <w:noProof/>
          <w:lang w:eastAsia="en-US"/>
        </w:rPr>
        <w:t>1</w:t>
      </w:r>
      <w:r>
        <w:rPr>
          <w:lang w:val="en-US" w:eastAsia="en-US"/>
        </w:rPr>
        <w:fldChar w:fldCharType="end"/>
      </w:r>
      <w:r>
        <w:rPr>
          <w:lang w:val="en-US" w:eastAsia="en-US"/>
        </w:rPr>
        <w:t xml:space="preserve"> summarizes the </w:t>
      </w:r>
      <w:r w:rsidR="001959EF">
        <w:rPr>
          <w:lang w:val="en-US" w:eastAsia="en-US"/>
        </w:rPr>
        <w:t xml:space="preserve">simulation </w:t>
      </w:r>
      <w:r w:rsidRPr="00617617">
        <w:rPr>
          <w:lang w:val="en-US" w:eastAsia="en-US"/>
        </w:rPr>
        <w:t>scenari</w:t>
      </w:r>
      <w:r>
        <w:rPr>
          <w:lang w:val="en-US" w:eastAsia="en-US"/>
        </w:rPr>
        <w:t>os to be considered.</w:t>
      </w:r>
      <w:r w:rsidR="00BD34F3">
        <w:rPr>
          <w:lang w:val="en-US" w:eastAsia="en-US"/>
        </w:rPr>
        <w:t xml:space="preserve"> </w:t>
      </w:r>
      <w:r w:rsidR="00A37551">
        <w:rPr>
          <w:lang w:val="en-US" w:eastAsia="en-US"/>
        </w:rPr>
        <w:t xml:space="preserve">Regarding the example bands in the WI, </w:t>
      </w:r>
      <w:r w:rsidR="00FE2701" w:rsidRPr="00FE2701">
        <w:rPr>
          <w:lang w:val="en-US" w:eastAsia="en-US"/>
        </w:rPr>
        <w:t xml:space="preserve">bands n41, n77/n78, and n79 </w:t>
      </w:r>
      <w:r w:rsidR="00C978A2">
        <w:rPr>
          <w:lang w:val="en-US" w:eastAsia="en-US"/>
        </w:rPr>
        <w:t>could be</w:t>
      </w:r>
      <w:r w:rsidR="00A37551">
        <w:rPr>
          <w:lang w:val="en-US" w:eastAsia="en-US"/>
        </w:rPr>
        <w:t xml:space="preserve"> considered as a group with</w:t>
      </w:r>
      <w:r w:rsidR="00FE2701" w:rsidRPr="00FE2701">
        <w:rPr>
          <w:lang w:val="en-US" w:eastAsia="en-US"/>
        </w:rPr>
        <w:t xml:space="preserve"> a </w:t>
      </w:r>
      <w:r w:rsidR="00C978A2">
        <w:rPr>
          <w:lang w:val="en-US" w:eastAsia="en-US"/>
        </w:rPr>
        <w:t xml:space="preserve">representative </w:t>
      </w:r>
      <w:r w:rsidR="00FE2701" w:rsidRPr="00FE2701">
        <w:rPr>
          <w:lang w:val="en-US" w:eastAsia="en-US"/>
        </w:rPr>
        <w:t>simulation frequency of 3.5 GHz.</w:t>
      </w:r>
      <w:r w:rsidR="00FE2701">
        <w:rPr>
          <w:lang w:val="en-US" w:eastAsia="en-US"/>
        </w:rPr>
        <w:t xml:space="preserve"> </w:t>
      </w:r>
      <w:r w:rsidR="00C43E19">
        <w:rPr>
          <w:lang w:val="en-US" w:eastAsia="en-US"/>
        </w:rPr>
        <w:t xml:space="preserve">As for band n104, </w:t>
      </w:r>
      <w:r w:rsidR="00C978A2">
        <w:rPr>
          <w:lang w:val="en-US" w:eastAsia="en-US"/>
        </w:rPr>
        <w:t xml:space="preserve">due to the larger frequency gap with other bands in the WI, thus </w:t>
      </w:r>
      <w:r w:rsidR="00C43E19">
        <w:rPr>
          <w:lang w:val="en-US" w:eastAsia="en-US"/>
        </w:rPr>
        <w:t xml:space="preserve">the simulation frequency is considered as 7GHz. </w:t>
      </w:r>
      <w:r w:rsidR="004A2093" w:rsidRPr="004A2093">
        <w:rPr>
          <w:lang w:val="en-US" w:eastAsia="en-US"/>
        </w:rPr>
        <w:t xml:space="preserve">While a number of channel bandwidth would be specified for </w:t>
      </w:r>
      <w:r w:rsidR="003E03FF">
        <w:rPr>
          <w:lang w:val="en-US" w:eastAsia="en-US"/>
        </w:rPr>
        <w:t xml:space="preserve">band </w:t>
      </w:r>
      <w:r w:rsidR="00BD34F3" w:rsidRPr="00BD34F3">
        <w:rPr>
          <w:lang w:val="en-US" w:eastAsia="en-US"/>
        </w:rPr>
        <w:t>n41, n77/n78 and n79</w:t>
      </w:r>
      <w:r w:rsidR="004A2093" w:rsidRPr="004A2093">
        <w:rPr>
          <w:lang w:val="en-US" w:eastAsia="en-US"/>
        </w:rPr>
        <w:t xml:space="preserve">, 100 MHz </w:t>
      </w:r>
      <w:r w:rsidR="00A37551">
        <w:rPr>
          <w:lang w:val="en-US" w:eastAsia="en-US"/>
        </w:rPr>
        <w:t>is</w:t>
      </w:r>
      <w:r w:rsidR="004A2093">
        <w:rPr>
          <w:lang w:val="en-US" w:eastAsia="en-US"/>
        </w:rPr>
        <w:t xml:space="preserve"> </w:t>
      </w:r>
      <w:r w:rsidR="004A2093" w:rsidRPr="004A2093">
        <w:rPr>
          <w:lang w:val="en-US" w:eastAsia="en-US"/>
        </w:rPr>
        <w:t>considered as a representative channel bandwidth.</w:t>
      </w:r>
    </w:p>
    <w:p w14:paraId="0CCE0661" w14:textId="4EB89EFF" w:rsidR="00C87193" w:rsidRPr="00B77E87" w:rsidRDefault="000A045E" w:rsidP="00B77E87">
      <w:pPr>
        <w:keepNext/>
        <w:spacing w:before="120" w:after="120"/>
        <w:jc w:val="center"/>
        <w:rPr>
          <w:rFonts w:ascii="Arial" w:eastAsia="Times New Roman" w:hAnsi="Arial" w:cs="Arial"/>
          <w:b/>
          <w:lang w:eastAsia="en-US"/>
        </w:rPr>
      </w:pPr>
      <w:bookmarkStart w:id="4" w:name="_Ref209703480"/>
      <w:bookmarkEnd w:id="3"/>
      <w:r w:rsidRPr="00B77E87">
        <w:rPr>
          <w:rFonts w:ascii="Arial" w:eastAsia="Times New Roman" w:hAnsi="Arial" w:cs="Arial"/>
          <w:b/>
          <w:lang w:eastAsia="en-US"/>
        </w:rPr>
        <w:t xml:space="preserve">Table </w:t>
      </w:r>
      <w:r w:rsidRPr="00B77E87">
        <w:rPr>
          <w:rFonts w:ascii="Arial" w:eastAsia="Times New Roman" w:hAnsi="Arial" w:cs="Arial"/>
          <w:b/>
          <w:lang w:eastAsia="en-US"/>
        </w:rPr>
        <w:fldChar w:fldCharType="begin"/>
      </w:r>
      <w:r w:rsidRPr="00B77E87">
        <w:rPr>
          <w:rFonts w:ascii="Arial" w:eastAsia="Times New Roman" w:hAnsi="Arial" w:cs="Arial"/>
          <w:b/>
          <w:lang w:eastAsia="en-US"/>
        </w:rPr>
        <w:instrText xml:space="preserve"> SEQ Table \* ARABIC </w:instrText>
      </w:r>
      <w:r w:rsidRPr="00B77E87">
        <w:rPr>
          <w:rFonts w:ascii="Arial" w:eastAsia="Times New Roman" w:hAnsi="Arial" w:cs="Arial"/>
          <w:b/>
          <w:lang w:eastAsia="en-US"/>
        </w:rPr>
        <w:fldChar w:fldCharType="separate"/>
      </w:r>
      <w:r w:rsidR="00EB3104" w:rsidRPr="00B77E87">
        <w:rPr>
          <w:rFonts w:ascii="Arial" w:eastAsia="Times New Roman" w:hAnsi="Arial" w:cs="Arial"/>
          <w:b/>
          <w:lang w:eastAsia="en-US"/>
        </w:rPr>
        <w:t>1</w:t>
      </w:r>
      <w:r w:rsidRPr="00B77E87">
        <w:rPr>
          <w:rFonts w:ascii="Arial" w:eastAsia="Times New Roman" w:hAnsi="Arial" w:cs="Arial"/>
          <w:b/>
          <w:lang w:eastAsia="en-US"/>
        </w:rPr>
        <w:fldChar w:fldCharType="end"/>
      </w:r>
      <w:bookmarkEnd w:id="4"/>
      <w:r w:rsidRPr="00B77E87">
        <w:rPr>
          <w:rFonts w:ascii="Arial" w:eastAsia="Times New Roman" w:hAnsi="Arial" w:cs="Arial"/>
          <w:b/>
          <w:lang w:eastAsia="en-US"/>
        </w:rPr>
        <w:t xml:space="preserve"> Summary of considered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543"/>
        <w:gridCol w:w="1246"/>
        <w:gridCol w:w="1245"/>
        <w:gridCol w:w="997"/>
        <w:gridCol w:w="2041"/>
        <w:gridCol w:w="2052"/>
      </w:tblGrid>
      <w:tr w:rsidR="0015640A" w:rsidRPr="002B2BD2" w14:paraId="5D086B85" w14:textId="77777777" w:rsidTr="0015640A">
        <w:trPr>
          <w:jc w:val="center"/>
        </w:trPr>
        <w:tc>
          <w:tcPr>
            <w:tcW w:w="0" w:type="auto"/>
            <w:tcBorders>
              <w:top w:val="single" w:sz="4" w:space="0" w:color="auto"/>
              <w:left w:val="single" w:sz="4" w:space="0" w:color="auto"/>
              <w:bottom w:val="single" w:sz="4" w:space="0" w:color="auto"/>
              <w:right w:val="single" w:sz="4" w:space="0" w:color="auto"/>
            </w:tcBorders>
            <w:hideMark/>
          </w:tcPr>
          <w:p w14:paraId="00841358" w14:textId="77777777" w:rsidR="0015640A" w:rsidRPr="00B77E87" w:rsidRDefault="0015640A" w:rsidP="00D63113">
            <w:pPr>
              <w:pStyle w:val="TAH"/>
              <w:rPr>
                <w:rFonts w:cs="Arial"/>
                <w:szCs w:val="18"/>
                <w:lang w:val="en-US" w:eastAsia="ja-JP"/>
              </w:rPr>
            </w:pPr>
            <w:r w:rsidRPr="00B77E87">
              <w:rPr>
                <w:rFonts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5E6D143" w14:textId="77777777" w:rsidR="0015640A" w:rsidRPr="00B77E87" w:rsidRDefault="0015640A" w:rsidP="00D63113">
            <w:pPr>
              <w:pStyle w:val="TAH"/>
              <w:rPr>
                <w:rFonts w:cs="Arial"/>
                <w:szCs w:val="18"/>
                <w:lang w:val="en-US" w:eastAsia="ja-JP"/>
              </w:rPr>
            </w:pPr>
            <w:r w:rsidRPr="00B77E87">
              <w:rPr>
                <w:rFonts w:cs="Arial"/>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62F6DD51" w14:textId="77777777" w:rsidR="0015640A" w:rsidRPr="00B77E87" w:rsidRDefault="0015640A" w:rsidP="00D63113">
            <w:pPr>
              <w:pStyle w:val="TAH"/>
              <w:rPr>
                <w:rFonts w:cs="Arial"/>
                <w:szCs w:val="18"/>
                <w:lang w:val="en-US" w:eastAsia="ja-JP"/>
              </w:rPr>
            </w:pPr>
            <w:r w:rsidRPr="00B77E87">
              <w:rPr>
                <w:rFonts w:cs="Arial"/>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339559E6" w14:textId="77777777" w:rsidR="0015640A" w:rsidRPr="00B77E87" w:rsidRDefault="0015640A" w:rsidP="00D63113">
            <w:pPr>
              <w:pStyle w:val="TAH"/>
              <w:rPr>
                <w:rFonts w:cs="Arial"/>
                <w:szCs w:val="18"/>
                <w:lang w:val="en-US" w:eastAsia="ja-JP"/>
              </w:rPr>
            </w:pPr>
            <w:r w:rsidRPr="00B77E87">
              <w:rPr>
                <w:rFonts w:cs="Arial"/>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3A68E7F" w14:textId="77777777" w:rsidR="0015640A" w:rsidRPr="00B77E87" w:rsidRDefault="0015640A" w:rsidP="00D63113">
            <w:pPr>
              <w:pStyle w:val="TAH"/>
              <w:rPr>
                <w:rFonts w:cs="Arial"/>
                <w:szCs w:val="18"/>
                <w:lang w:val="en-US" w:eastAsia="ja-JP"/>
              </w:rPr>
            </w:pPr>
            <w:r w:rsidRPr="00B77E87">
              <w:rPr>
                <w:rFonts w:cs="Arial"/>
                <w:szCs w:val="18"/>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27B54B9F" w14:textId="2FC4A168" w:rsidR="0015640A" w:rsidRPr="00B77E87" w:rsidRDefault="0015640A" w:rsidP="00D63113">
            <w:pPr>
              <w:pStyle w:val="TAH"/>
              <w:rPr>
                <w:rFonts w:cs="Arial"/>
                <w:szCs w:val="18"/>
                <w:lang w:val="en-US" w:eastAsia="ja-JP"/>
              </w:rPr>
            </w:pPr>
            <w:r w:rsidRPr="00B77E87">
              <w:rPr>
                <w:rFonts w:cs="Arial"/>
                <w:szCs w:val="18"/>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7122D00D" w14:textId="77777777" w:rsidR="0015640A" w:rsidRPr="00B77E87" w:rsidRDefault="0015640A" w:rsidP="00D63113">
            <w:pPr>
              <w:pStyle w:val="TAH"/>
              <w:rPr>
                <w:rFonts w:cs="Arial"/>
                <w:szCs w:val="18"/>
                <w:lang w:val="en-US" w:eastAsia="ja-JP"/>
              </w:rPr>
            </w:pPr>
            <w:r w:rsidRPr="00B77E87">
              <w:rPr>
                <w:rFonts w:cs="Arial"/>
                <w:szCs w:val="18"/>
                <w:lang w:val="en-US" w:eastAsia="ja-JP"/>
              </w:rPr>
              <w:t>Deployment Scenario</w:t>
            </w:r>
          </w:p>
        </w:tc>
      </w:tr>
      <w:tr w:rsidR="0015640A" w:rsidRPr="002B2BD2" w14:paraId="061E890B" w14:textId="77777777" w:rsidTr="001959E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3F536F" w14:textId="772B154C" w:rsidR="0015640A" w:rsidRPr="00B77E87" w:rsidRDefault="001959EF" w:rsidP="0015640A">
            <w:pPr>
              <w:pStyle w:val="TAC"/>
              <w:rPr>
                <w:rFonts w:cs="Arial"/>
                <w:szCs w:val="18"/>
                <w:lang w:val="en-US"/>
              </w:rPr>
            </w:pPr>
            <w:r w:rsidRPr="00B77E87">
              <w:rPr>
                <w:rFonts w:cs="Arial"/>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0707D2D" w14:textId="06F6E9A3" w:rsidR="0015640A" w:rsidRPr="00B77E87" w:rsidRDefault="0015640A" w:rsidP="0015640A">
            <w:pPr>
              <w:pStyle w:val="TAC"/>
              <w:rPr>
                <w:rFonts w:cs="Arial"/>
                <w:szCs w:val="18"/>
                <w:lang w:val="en-US" w:eastAsia="ja-JP"/>
              </w:rPr>
            </w:pPr>
            <w:proofErr w:type="spellStart"/>
            <w:r w:rsidRPr="00B77E87">
              <w:rPr>
                <w:rFonts w:cs="Arial"/>
                <w:szCs w:val="18"/>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EF580" w14:textId="496DC4F1" w:rsidR="0015640A" w:rsidRPr="00B77E87" w:rsidRDefault="0015640A" w:rsidP="0015640A">
            <w:pPr>
              <w:pStyle w:val="TAC"/>
              <w:rPr>
                <w:rFonts w:cs="Arial"/>
                <w:szCs w:val="18"/>
                <w:lang w:val="en-US" w:eastAsia="ja-JP"/>
              </w:rPr>
            </w:pPr>
            <w:r w:rsidRPr="00B77E87">
              <w:rPr>
                <w:rFonts w:cs="Arial"/>
                <w:szCs w:val="18"/>
                <w:lang w:val="en-US" w:eastAsia="ja-JP"/>
              </w:rPr>
              <w:t>NR, 100MHz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F449" w14:textId="13292A45" w:rsidR="0015640A" w:rsidRPr="00B77E87" w:rsidRDefault="0015640A" w:rsidP="0015640A">
            <w:pPr>
              <w:pStyle w:val="TAC"/>
              <w:rPr>
                <w:rFonts w:cs="Arial"/>
                <w:szCs w:val="18"/>
                <w:lang w:val="en-US" w:eastAsia="ja-JP"/>
              </w:rPr>
            </w:pPr>
            <w:r w:rsidRPr="00B77E87">
              <w:rPr>
                <w:rFonts w:cs="Arial"/>
                <w:szCs w:val="18"/>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5354649E" w14:textId="2D474EF1" w:rsidR="0015640A" w:rsidRPr="00B77E87" w:rsidRDefault="0015640A" w:rsidP="0015640A">
            <w:pPr>
              <w:pStyle w:val="TAC"/>
              <w:rPr>
                <w:rFonts w:cs="Arial"/>
                <w:szCs w:val="18"/>
                <w:lang w:val="en-US" w:eastAsia="ja-JP"/>
              </w:rPr>
            </w:pPr>
            <w:r w:rsidRPr="00B77E87">
              <w:rPr>
                <w:rFonts w:cs="Arial"/>
                <w:szCs w:val="18"/>
                <w:lang w:val="en-US" w:eastAsia="ja-JP"/>
              </w:rPr>
              <w:t>UL to UL</w:t>
            </w:r>
          </w:p>
        </w:tc>
        <w:tc>
          <w:tcPr>
            <w:tcW w:w="0" w:type="auto"/>
            <w:tcBorders>
              <w:top w:val="single" w:sz="4" w:space="0" w:color="auto"/>
              <w:left w:val="single" w:sz="4" w:space="0" w:color="auto"/>
              <w:bottom w:val="single" w:sz="4" w:space="0" w:color="auto"/>
              <w:right w:val="single" w:sz="4" w:space="0" w:color="auto"/>
            </w:tcBorders>
            <w:vAlign w:val="center"/>
          </w:tcPr>
          <w:p w14:paraId="67A4E1E7" w14:textId="70CC56B5" w:rsidR="0015640A" w:rsidRPr="00B77E87" w:rsidRDefault="0015640A" w:rsidP="0015640A">
            <w:pPr>
              <w:pStyle w:val="TAC"/>
              <w:rPr>
                <w:rFonts w:cs="Arial"/>
                <w:szCs w:val="18"/>
                <w:lang w:val="en-US" w:eastAsia="ja-JP"/>
              </w:rPr>
            </w:pPr>
            <w:r w:rsidRPr="00B77E87">
              <w:rPr>
                <w:rFonts w:cs="Arial"/>
                <w:szCs w:val="18"/>
                <w:lang w:val="en-US" w:eastAsia="ja-JP"/>
              </w:rPr>
              <w:t>3.5 GHz</w:t>
            </w:r>
          </w:p>
        </w:tc>
        <w:tc>
          <w:tcPr>
            <w:tcW w:w="0" w:type="auto"/>
            <w:tcBorders>
              <w:top w:val="single" w:sz="4" w:space="0" w:color="auto"/>
              <w:left w:val="single" w:sz="4" w:space="0" w:color="auto"/>
              <w:bottom w:val="single" w:sz="4" w:space="0" w:color="auto"/>
              <w:right w:val="single" w:sz="4" w:space="0" w:color="auto"/>
            </w:tcBorders>
            <w:vAlign w:val="center"/>
          </w:tcPr>
          <w:p w14:paraId="3B7B5953" w14:textId="21D48184" w:rsidR="0015640A" w:rsidRPr="00B77E87" w:rsidRDefault="0015640A" w:rsidP="0015640A">
            <w:pPr>
              <w:pStyle w:val="TAC"/>
              <w:rPr>
                <w:rFonts w:cs="Arial"/>
                <w:szCs w:val="18"/>
                <w:lang w:val="en-US" w:eastAsia="ja-JP"/>
              </w:rPr>
            </w:pPr>
            <w:r w:rsidRPr="00B77E87">
              <w:rPr>
                <w:rFonts w:cs="Arial"/>
                <w:szCs w:val="18"/>
                <w:lang w:val="en-US" w:eastAsia="ja-JP"/>
              </w:rPr>
              <w:t>Urban macro</w:t>
            </w:r>
          </w:p>
        </w:tc>
      </w:tr>
      <w:tr w:rsidR="001959EF" w:rsidRPr="002B2BD2" w14:paraId="3A23332F" w14:textId="77777777" w:rsidTr="00D6311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FE3E11" w14:textId="4ADCFCF2" w:rsidR="001959EF" w:rsidRPr="00B77E87" w:rsidRDefault="001959EF" w:rsidP="001959EF">
            <w:pPr>
              <w:pStyle w:val="TAC"/>
              <w:rPr>
                <w:rFonts w:cs="Arial"/>
                <w:szCs w:val="18"/>
                <w:lang w:val="en-US"/>
              </w:rPr>
            </w:pPr>
            <w:r w:rsidRPr="00B77E87">
              <w:rPr>
                <w:rFonts w:cs="Arial"/>
                <w:szCs w:val="18"/>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70A00D21" w14:textId="5D897E10" w:rsidR="001959EF" w:rsidRPr="00B77E87" w:rsidRDefault="001959EF" w:rsidP="001959EF">
            <w:pPr>
              <w:pStyle w:val="TAC"/>
              <w:rPr>
                <w:rFonts w:cs="Arial"/>
                <w:szCs w:val="18"/>
                <w:lang w:val="en-US" w:eastAsia="ja-JP"/>
              </w:rPr>
            </w:pPr>
            <w:proofErr w:type="spellStart"/>
            <w:r w:rsidRPr="00B77E87">
              <w:rPr>
                <w:rFonts w:cs="Arial"/>
                <w:szCs w:val="18"/>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tcPr>
          <w:p w14:paraId="4724AE0A" w14:textId="7EB620FF" w:rsidR="001959EF" w:rsidRPr="00B77E87" w:rsidRDefault="001959EF" w:rsidP="001959EF">
            <w:pPr>
              <w:pStyle w:val="TAC"/>
              <w:rPr>
                <w:rFonts w:cs="Arial"/>
                <w:szCs w:val="18"/>
                <w:highlight w:val="yellow"/>
                <w:lang w:val="en-US" w:eastAsia="ja-JP"/>
              </w:rPr>
            </w:pPr>
            <w:r w:rsidRPr="00B77E87">
              <w:rPr>
                <w:rFonts w:cs="Arial"/>
                <w:szCs w:val="18"/>
                <w:lang w:val="en-US" w:eastAsia="ja-JP"/>
              </w:rPr>
              <w:t>NR, 100MHz</w:t>
            </w:r>
          </w:p>
        </w:tc>
        <w:tc>
          <w:tcPr>
            <w:tcW w:w="0" w:type="auto"/>
            <w:tcBorders>
              <w:top w:val="single" w:sz="4" w:space="0" w:color="auto"/>
              <w:left w:val="single" w:sz="4" w:space="0" w:color="auto"/>
              <w:bottom w:val="single" w:sz="4" w:space="0" w:color="auto"/>
              <w:right w:val="single" w:sz="4" w:space="0" w:color="auto"/>
            </w:tcBorders>
          </w:tcPr>
          <w:p w14:paraId="653583A2" w14:textId="2C1CDA23" w:rsidR="001959EF" w:rsidRPr="00B77E87" w:rsidRDefault="001959EF" w:rsidP="001959EF">
            <w:pPr>
              <w:pStyle w:val="TAC"/>
              <w:rPr>
                <w:rFonts w:cs="Arial"/>
                <w:szCs w:val="18"/>
                <w:highlight w:val="yellow"/>
                <w:lang w:val="en-US" w:eastAsia="ja-JP"/>
              </w:rPr>
            </w:pPr>
            <w:r w:rsidRPr="00B77E87">
              <w:rPr>
                <w:rFonts w:cs="Arial"/>
                <w:szCs w:val="18"/>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5107BB10" w14:textId="69E94229" w:rsidR="001959EF" w:rsidRPr="00B77E87" w:rsidRDefault="001959EF" w:rsidP="001959EF">
            <w:pPr>
              <w:pStyle w:val="TAC"/>
              <w:rPr>
                <w:rFonts w:cs="Arial"/>
                <w:szCs w:val="18"/>
                <w:lang w:val="en-US" w:eastAsia="ja-JP"/>
              </w:rPr>
            </w:pPr>
            <w:r w:rsidRPr="00B77E87">
              <w:rPr>
                <w:rFonts w:cs="Arial"/>
                <w:szCs w:val="18"/>
                <w:lang w:val="en-US" w:eastAsia="ja-JP"/>
              </w:rPr>
              <w:t>UL to UL</w:t>
            </w:r>
          </w:p>
        </w:tc>
        <w:tc>
          <w:tcPr>
            <w:tcW w:w="0" w:type="auto"/>
            <w:tcBorders>
              <w:top w:val="single" w:sz="4" w:space="0" w:color="auto"/>
              <w:left w:val="single" w:sz="4" w:space="0" w:color="auto"/>
              <w:bottom w:val="single" w:sz="4" w:space="0" w:color="auto"/>
              <w:right w:val="single" w:sz="4" w:space="0" w:color="auto"/>
            </w:tcBorders>
            <w:vAlign w:val="center"/>
          </w:tcPr>
          <w:p w14:paraId="30A02D27" w14:textId="349C09BE" w:rsidR="001959EF" w:rsidRPr="00B77E87" w:rsidRDefault="001959EF" w:rsidP="001959EF">
            <w:pPr>
              <w:pStyle w:val="TAC"/>
              <w:rPr>
                <w:rFonts w:cs="Arial"/>
                <w:szCs w:val="18"/>
                <w:lang w:val="en-US" w:eastAsia="ja-JP"/>
              </w:rPr>
            </w:pPr>
            <w:r w:rsidRPr="00B77E87">
              <w:rPr>
                <w:rFonts w:cs="Arial"/>
                <w:szCs w:val="18"/>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tcPr>
          <w:p w14:paraId="0BF110EE" w14:textId="612E989C" w:rsidR="001959EF" w:rsidRPr="00B77E87" w:rsidRDefault="001959EF" w:rsidP="001959EF">
            <w:pPr>
              <w:pStyle w:val="TAC"/>
              <w:rPr>
                <w:rFonts w:cs="Arial"/>
                <w:szCs w:val="18"/>
                <w:lang w:val="en-US" w:eastAsia="ja-JP"/>
              </w:rPr>
            </w:pPr>
            <w:r w:rsidRPr="00B77E87">
              <w:rPr>
                <w:rFonts w:cs="Arial"/>
                <w:szCs w:val="18"/>
                <w:lang w:val="en-US" w:eastAsia="ja-JP"/>
              </w:rPr>
              <w:t>Urban macro</w:t>
            </w:r>
          </w:p>
        </w:tc>
      </w:tr>
    </w:tbl>
    <w:p w14:paraId="1A1D89A8" w14:textId="6A8F6BB6" w:rsidR="000168C3" w:rsidRDefault="000168C3" w:rsidP="00C628E9">
      <w:pPr>
        <w:spacing w:beforeLines="100" w:before="240" w:after="240"/>
        <w:jc w:val="both"/>
        <w:rPr>
          <w:b/>
          <w:i/>
          <w:lang w:val="en-US" w:eastAsia="en-US"/>
        </w:rPr>
      </w:pPr>
      <w:r w:rsidRPr="005369EE">
        <w:rPr>
          <w:b/>
          <w:i/>
          <w:lang w:val="en-US" w:eastAsia="en-US"/>
        </w:rPr>
        <w:t>Proposal 1:</w:t>
      </w:r>
      <w:r w:rsidR="00CF7C74" w:rsidRPr="00CF7C74">
        <w:t xml:space="preserve"> </w:t>
      </w:r>
      <w:r w:rsidR="00C21629" w:rsidRPr="00C21629">
        <w:rPr>
          <w:b/>
          <w:i/>
          <w:lang w:val="en-US" w:eastAsia="en-US"/>
        </w:rPr>
        <w:t>The simulation assumptions corresponding to the n41, n77/n78, and n79 remain consistent, with the simulation frequency defined as 3.5 GHz.</w:t>
      </w:r>
      <w:r w:rsidR="00552365">
        <w:rPr>
          <w:b/>
          <w:i/>
          <w:lang w:val="en-US" w:eastAsia="en-US"/>
        </w:rPr>
        <w:t xml:space="preserve"> While for n104, 7GHz is considered as the simulation frequency.</w:t>
      </w:r>
    </w:p>
    <w:p w14:paraId="7430968A" w14:textId="51F0E481" w:rsidR="00617617" w:rsidRDefault="00617617" w:rsidP="00617617">
      <w:pPr>
        <w:pStyle w:val="2"/>
        <w:tabs>
          <w:tab w:val="clear" w:pos="681"/>
          <w:tab w:val="num" w:pos="397"/>
        </w:tabs>
        <w:spacing w:after="240"/>
        <w:ind w:left="0"/>
        <w:rPr>
          <w:lang w:val="en-US"/>
        </w:rPr>
      </w:pPr>
      <w:r w:rsidRPr="00617617">
        <w:rPr>
          <w:lang w:val="en-US"/>
        </w:rPr>
        <w:t>simulation assumption</w:t>
      </w:r>
      <w:r>
        <w:rPr>
          <w:lang w:val="en-US"/>
        </w:rPr>
        <w:t>s</w:t>
      </w:r>
    </w:p>
    <w:p w14:paraId="217B17D6" w14:textId="4032C584" w:rsidR="001474C1" w:rsidRPr="00A37551" w:rsidRDefault="001474C1" w:rsidP="009D7C1A">
      <w:pPr>
        <w:pStyle w:val="3"/>
      </w:pPr>
      <w:bookmarkStart w:id="5" w:name="_Hlk209796834"/>
      <w:r w:rsidRPr="001474C1">
        <w:rPr>
          <w:lang w:eastAsia="en-US"/>
        </w:rPr>
        <w:lastRenderedPageBreak/>
        <w:t>Network layout model</w:t>
      </w:r>
    </w:p>
    <w:bookmarkEnd w:id="5"/>
    <w:p w14:paraId="3BFCE22B" w14:textId="77777777" w:rsidR="0060451A" w:rsidRDefault="001474C1" w:rsidP="00C978A2">
      <w:pPr>
        <w:jc w:val="both"/>
        <w:rPr>
          <w:lang w:val="en-US"/>
        </w:rPr>
      </w:pPr>
      <w:r w:rsidRPr="001474C1">
        <w:rPr>
          <w:lang w:val="en-US"/>
        </w:rPr>
        <w:t>Details on urban macro network layout model are listed in</w:t>
      </w:r>
      <w:r w:rsidR="0060451A">
        <w:rPr>
          <w:lang w:val="en-US"/>
        </w:rPr>
        <w:t xml:space="preserve"> table 2 and table 3. </w:t>
      </w:r>
    </w:p>
    <w:p w14:paraId="5156996B" w14:textId="75C4BC2E" w:rsidR="004A2093" w:rsidRDefault="008E39A3" w:rsidP="00C978A2">
      <w:pPr>
        <w:jc w:val="both"/>
        <w:rPr>
          <w:lang w:val="en-US"/>
        </w:rPr>
      </w:pPr>
      <w:r w:rsidRPr="008E39A3">
        <w:rPr>
          <w:lang w:val="en-US"/>
        </w:rPr>
        <w:t>The network layout</w:t>
      </w:r>
      <w:r w:rsidR="00911096" w:rsidRPr="00911096">
        <w:rPr>
          <w:lang w:val="en-US"/>
        </w:rPr>
        <w:t xml:space="preserve"> model for </w:t>
      </w:r>
      <w:bookmarkStart w:id="6" w:name="_Hlk209723069"/>
      <w:r w:rsidR="000168C3">
        <w:rPr>
          <w:lang w:val="en-US"/>
        </w:rPr>
        <w:t>7</w:t>
      </w:r>
      <w:r w:rsidR="000D5934">
        <w:rPr>
          <w:lang w:val="en-US"/>
        </w:rPr>
        <w:t xml:space="preserve">GHz </w:t>
      </w:r>
      <w:r w:rsidR="00911096" w:rsidRPr="00911096">
        <w:rPr>
          <w:lang w:val="en-US"/>
        </w:rPr>
        <w:t>aligns with</w:t>
      </w:r>
      <w:bookmarkEnd w:id="6"/>
      <w:r w:rsidR="00911096" w:rsidRPr="00911096">
        <w:rPr>
          <w:lang w:val="en-US"/>
        </w:rPr>
        <w:t xml:space="preserve"> the </w:t>
      </w:r>
      <w:r>
        <w:rPr>
          <w:lang w:val="en-US"/>
        </w:rPr>
        <w:t>c</w:t>
      </w:r>
      <w:r w:rsidRPr="008E39A3">
        <w:rPr>
          <w:lang w:val="en-US"/>
        </w:rPr>
        <w:t>o-existence simulation assumption</w:t>
      </w:r>
      <w:r w:rsidR="00911096" w:rsidRPr="00911096">
        <w:rPr>
          <w:lang w:val="en-US"/>
        </w:rPr>
        <w:t xml:space="preserve"> provided in TR 38.921</w:t>
      </w:r>
      <w:r w:rsidR="00CD0789">
        <w:rPr>
          <w:lang w:val="en-US"/>
        </w:rPr>
        <w:t>[2]</w:t>
      </w:r>
      <w:r w:rsidR="00911096" w:rsidRPr="00911096">
        <w:rPr>
          <w:lang w:val="en-US"/>
        </w:rPr>
        <w:t>. Due to more favorable propagation conditions</w:t>
      </w:r>
      <w:r w:rsidR="008E7EA9">
        <w:rPr>
          <w:lang w:val="en-US"/>
        </w:rPr>
        <w:t xml:space="preserve"> for n41</w:t>
      </w:r>
      <w:r w:rsidR="00911096" w:rsidRPr="00911096">
        <w:rPr>
          <w:lang w:val="en-US"/>
        </w:rPr>
        <w:t xml:space="preserve">, </w:t>
      </w:r>
      <w:r w:rsidR="008E7EA9">
        <w:rPr>
          <w:lang w:val="en-US"/>
        </w:rPr>
        <w:t xml:space="preserve">tentatively we </w:t>
      </w:r>
      <w:r w:rsidR="00146E8B">
        <w:rPr>
          <w:lang w:val="en-US"/>
        </w:rPr>
        <w:t xml:space="preserve">could </w:t>
      </w:r>
      <w:r w:rsidR="008E7EA9">
        <w:rPr>
          <w:lang w:val="en-US"/>
        </w:rPr>
        <w:t xml:space="preserve">consider </w:t>
      </w:r>
      <w:r w:rsidR="00911096" w:rsidRPr="00911096">
        <w:rPr>
          <w:lang w:val="en-US"/>
        </w:rPr>
        <w:t xml:space="preserve">a larger cell radius </w:t>
      </w:r>
      <w:r w:rsidR="008E7EA9">
        <w:rPr>
          <w:lang w:val="en-US"/>
        </w:rPr>
        <w:t xml:space="preserve">for the representative frequency </w:t>
      </w:r>
      <w:r w:rsidR="00911096" w:rsidRPr="00911096">
        <w:rPr>
          <w:lang w:val="en-US"/>
        </w:rPr>
        <w:t>compared to the 7 GHz band.</w:t>
      </w:r>
    </w:p>
    <w:p w14:paraId="701C907E" w14:textId="56B7E40E" w:rsidR="001959EF" w:rsidRPr="00C978A2" w:rsidRDefault="001959EF" w:rsidP="001959EF">
      <w:pPr>
        <w:keepNext/>
        <w:spacing w:before="120" w:after="120"/>
        <w:jc w:val="center"/>
        <w:rPr>
          <w:rFonts w:ascii="Arial" w:eastAsia="Times New Roman" w:hAnsi="Arial" w:cs="Arial"/>
          <w:b/>
          <w:lang w:eastAsia="en-US"/>
        </w:rPr>
      </w:pPr>
      <w:bookmarkStart w:id="7" w:name="_Ref209793775"/>
      <w:r w:rsidRPr="00C978A2">
        <w:rPr>
          <w:rFonts w:ascii="Arial" w:eastAsia="Times New Roman" w:hAnsi="Arial" w:cs="Arial"/>
          <w:b/>
          <w:lang w:eastAsia="en-US"/>
        </w:rPr>
        <w:t xml:space="preserve">Table </w:t>
      </w:r>
      <w:r w:rsidRPr="00C978A2">
        <w:rPr>
          <w:rFonts w:ascii="Arial" w:eastAsia="Times New Roman" w:hAnsi="Arial" w:cs="Arial"/>
          <w:b/>
          <w:lang w:eastAsia="en-US"/>
        </w:rPr>
        <w:fldChar w:fldCharType="begin"/>
      </w:r>
      <w:r w:rsidRPr="00C978A2">
        <w:rPr>
          <w:rFonts w:ascii="Arial" w:eastAsia="Times New Roman" w:hAnsi="Arial" w:cs="Arial"/>
          <w:b/>
          <w:lang w:eastAsia="en-US"/>
        </w:rPr>
        <w:instrText xml:space="preserve"> SEQ Table \* ARABIC </w:instrText>
      </w:r>
      <w:r w:rsidRPr="00C978A2">
        <w:rPr>
          <w:rFonts w:ascii="Arial" w:eastAsia="Times New Roman" w:hAnsi="Arial" w:cs="Arial"/>
          <w:b/>
          <w:lang w:eastAsia="en-US"/>
        </w:rPr>
        <w:fldChar w:fldCharType="separate"/>
      </w:r>
      <w:r w:rsidR="00EB3104" w:rsidRPr="00C978A2">
        <w:rPr>
          <w:rFonts w:ascii="Arial" w:eastAsia="Times New Roman" w:hAnsi="Arial" w:cs="Arial"/>
          <w:b/>
          <w:lang w:eastAsia="en-US"/>
        </w:rPr>
        <w:t>2</w:t>
      </w:r>
      <w:r w:rsidRPr="00C978A2">
        <w:rPr>
          <w:rFonts w:ascii="Arial" w:eastAsia="Times New Roman" w:hAnsi="Arial" w:cs="Arial"/>
          <w:b/>
          <w:lang w:eastAsia="en-US"/>
        </w:rPr>
        <w:fldChar w:fldCharType="end"/>
      </w:r>
      <w:bookmarkEnd w:id="7"/>
      <w:r w:rsidRPr="00C978A2">
        <w:rPr>
          <w:rFonts w:ascii="Arial" w:eastAsia="Times New Roman" w:hAnsi="Arial" w:cs="Arial"/>
          <w:b/>
          <w:lang w:eastAsia="en-US"/>
        </w:rPr>
        <w:t xml:space="preserve"> Single operator layout</w:t>
      </w:r>
      <w:r w:rsidRPr="00C978A2">
        <w:rPr>
          <w:rFonts w:ascii="Arial" w:eastAsia="Times New Roman" w:hAnsi="Arial" w:cs="Arial" w:hint="eastAsia"/>
          <w:b/>
          <w:lang w:eastAsia="en-US"/>
        </w:rPr>
        <w:t xml:space="preserve"> for urban macro</w:t>
      </w:r>
    </w:p>
    <w:tbl>
      <w:tblPr>
        <w:tblW w:w="0" w:type="auto"/>
        <w:tblCellMar>
          <w:left w:w="0" w:type="dxa"/>
          <w:right w:w="0" w:type="dxa"/>
        </w:tblCellMar>
        <w:tblLook w:val="01E0" w:firstRow="1" w:lastRow="1" w:firstColumn="1" w:lastColumn="1" w:noHBand="0" w:noVBand="0"/>
      </w:tblPr>
      <w:tblGrid>
        <w:gridCol w:w="837"/>
        <w:gridCol w:w="1759"/>
        <w:gridCol w:w="3651"/>
        <w:gridCol w:w="3374"/>
      </w:tblGrid>
      <w:tr w:rsidR="00DD34ED" w:rsidRPr="00B77E87" w14:paraId="60B118E6" w14:textId="6F4A86B8" w:rsidTr="00DD34ED">
        <w:tc>
          <w:tcPr>
            <w:tcW w:w="25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50C82" w14:textId="77777777" w:rsidR="00DD34ED" w:rsidRPr="00B77E87" w:rsidRDefault="00DD34ED" w:rsidP="005F6127">
            <w:pPr>
              <w:keepNext/>
              <w:keepLines/>
              <w:spacing w:after="0"/>
              <w:jc w:val="center"/>
              <w:rPr>
                <w:rFonts w:ascii="Arial" w:eastAsia="MS PGothic" w:hAnsi="Arial" w:cs="Arial"/>
                <w:b/>
                <w:sz w:val="18"/>
                <w:lang w:eastAsia="ja-JP"/>
              </w:rPr>
            </w:pPr>
            <w:r w:rsidRPr="00B77E87">
              <w:rPr>
                <w:rFonts w:ascii="Arial" w:eastAsia="MS Mincho" w:hAnsi="Arial" w:cs="Arial"/>
                <w:b/>
                <w:sz w:val="18"/>
                <w:lang w:eastAsia="ja-JP"/>
              </w:rPr>
              <w:t>Parameters</w:t>
            </w:r>
          </w:p>
        </w:tc>
        <w:tc>
          <w:tcPr>
            <w:tcW w:w="3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FDCA78" w14:textId="2F269AF8" w:rsidR="00DD34ED" w:rsidRPr="00B77E87" w:rsidRDefault="00DD34ED" w:rsidP="005F6127">
            <w:pPr>
              <w:keepNext/>
              <w:keepLines/>
              <w:spacing w:after="0"/>
              <w:jc w:val="center"/>
              <w:rPr>
                <w:rFonts w:ascii="Arial" w:eastAsiaTheme="minorEastAsia" w:hAnsi="Arial" w:cs="Arial"/>
                <w:b/>
                <w:sz w:val="18"/>
              </w:rPr>
            </w:pPr>
            <w:r w:rsidRPr="00B77E87">
              <w:rPr>
                <w:rFonts w:ascii="Arial" w:eastAsiaTheme="minorEastAsia" w:hAnsi="Arial" w:cs="Arial"/>
                <w:b/>
                <w:sz w:val="18"/>
              </w:rPr>
              <w:t>3.5</w:t>
            </w:r>
            <w:r w:rsidR="00690C52" w:rsidRPr="00B77E87">
              <w:rPr>
                <w:rFonts w:ascii="Arial" w:eastAsiaTheme="minorEastAsia" w:hAnsi="Arial" w:cs="Arial"/>
                <w:b/>
                <w:sz w:val="18"/>
              </w:rPr>
              <w:t xml:space="preserve"> </w:t>
            </w:r>
            <w:r w:rsidRPr="00B77E87">
              <w:rPr>
                <w:rFonts w:ascii="Arial" w:eastAsiaTheme="minorEastAsia" w:hAnsi="Arial" w:cs="Arial"/>
                <w:b/>
                <w:sz w:val="18"/>
              </w:rPr>
              <w:t xml:space="preserve">GHz </w:t>
            </w:r>
          </w:p>
        </w:tc>
        <w:tc>
          <w:tcPr>
            <w:tcW w:w="3393" w:type="dxa"/>
            <w:tcBorders>
              <w:top w:val="single" w:sz="8" w:space="0" w:color="000000"/>
              <w:left w:val="single" w:sz="8" w:space="0" w:color="000000"/>
              <w:bottom w:val="single" w:sz="8" w:space="0" w:color="000000"/>
              <w:right w:val="single" w:sz="8" w:space="0" w:color="000000"/>
            </w:tcBorders>
          </w:tcPr>
          <w:p w14:paraId="191F3C67" w14:textId="7713DE2D" w:rsidR="00DD34ED" w:rsidRPr="00B77E87" w:rsidRDefault="00DD34ED" w:rsidP="005F6127">
            <w:pPr>
              <w:keepNext/>
              <w:keepLines/>
              <w:spacing w:after="0"/>
              <w:jc w:val="center"/>
              <w:rPr>
                <w:rFonts w:ascii="Arial" w:eastAsiaTheme="minorEastAsia" w:hAnsi="Arial" w:cs="Arial"/>
                <w:b/>
                <w:sz w:val="18"/>
              </w:rPr>
            </w:pPr>
            <w:r w:rsidRPr="00B77E87">
              <w:rPr>
                <w:rFonts w:ascii="Arial" w:eastAsiaTheme="minorEastAsia" w:hAnsi="Arial" w:cs="Arial"/>
                <w:b/>
                <w:sz w:val="18"/>
              </w:rPr>
              <w:t>7</w:t>
            </w:r>
            <w:r w:rsidR="00690C52" w:rsidRPr="00B77E87">
              <w:rPr>
                <w:rFonts w:ascii="Arial" w:eastAsiaTheme="minorEastAsia" w:hAnsi="Arial" w:cs="Arial"/>
                <w:b/>
                <w:sz w:val="18"/>
              </w:rPr>
              <w:t xml:space="preserve"> </w:t>
            </w:r>
            <w:r w:rsidRPr="00B77E87">
              <w:rPr>
                <w:rFonts w:ascii="Arial" w:eastAsiaTheme="minorEastAsia" w:hAnsi="Arial" w:cs="Arial"/>
                <w:b/>
                <w:sz w:val="18"/>
              </w:rPr>
              <w:t xml:space="preserve">GHz </w:t>
            </w:r>
          </w:p>
        </w:tc>
      </w:tr>
      <w:tr w:rsidR="00DD34ED" w:rsidRPr="00B77E87" w14:paraId="6CF86926" w14:textId="5E5D031F" w:rsidTr="001A14A0">
        <w:tc>
          <w:tcPr>
            <w:tcW w:w="25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50CF5"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Network layout</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DB5F2" w14:textId="61998519"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hexagonal grid, 19 macro sites, 3 sectors per site with wrap around</w:t>
            </w:r>
          </w:p>
        </w:tc>
      </w:tr>
      <w:tr w:rsidR="00DD34ED" w:rsidRPr="00B77E87" w14:paraId="1187F0F1" w14:textId="0D49DE28" w:rsidTr="00DD34ED">
        <w:tc>
          <w:tcPr>
            <w:tcW w:w="25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6BB49"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Inter-site distance</w:t>
            </w:r>
          </w:p>
        </w:tc>
        <w:tc>
          <w:tcPr>
            <w:tcW w:w="3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BABC6" w14:textId="787D8D29" w:rsidR="00DD34ED" w:rsidRPr="00B77E87" w:rsidRDefault="00DD34ED" w:rsidP="00DD34ED">
            <w:pPr>
              <w:keepNext/>
              <w:keepLines/>
              <w:spacing w:after="0"/>
              <w:jc w:val="center"/>
              <w:rPr>
                <w:rFonts w:ascii="Arial" w:eastAsiaTheme="minorEastAsia" w:hAnsi="Arial" w:cs="Arial"/>
                <w:sz w:val="18"/>
              </w:rPr>
            </w:pPr>
            <w:r w:rsidRPr="00B77E87">
              <w:rPr>
                <w:rFonts w:ascii="Arial" w:eastAsiaTheme="minorEastAsia" w:hAnsi="Arial" w:cs="Arial"/>
                <w:sz w:val="18"/>
              </w:rPr>
              <w:t>0.6 km</w:t>
            </w:r>
            <w:r w:rsidR="008E7EA9">
              <w:rPr>
                <w:rFonts w:ascii="Arial" w:eastAsiaTheme="minorEastAsia" w:hAnsi="Arial" w:cs="Arial"/>
                <w:sz w:val="18"/>
              </w:rPr>
              <w:t>/0.45 km</w:t>
            </w:r>
            <w:r w:rsidRPr="00B77E87">
              <w:rPr>
                <w:rFonts w:ascii="Arial" w:eastAsiaTheme="minorEastAsia" w:hAnsi="Arial" w:cs="Arial"/>
                <w:sz w:val="18"/>
              </w:rPr>
              <w:t xml:space="preserve"> </w:t>
            </w:r>
          </w:p>
        </w:tc>
        <w:tc>
          <w:tcPr>
            <w:tcW w:w="3393" w:type="dxa"/>
            <w:tcBorders>
              <w:top w:val="single" w:sz="8" w:space="0" w:color="000000"/>
              <w:left w:val="single" w:sz="8" w:space="0" w:color="000000"/>
              <w:bottom w:val="single" w:sz="8" w:space="0" w:color="000000"/>
              <w:right w:val="single" w:sz="8" w:space="0" w:color="000000"/>
            </w:tcBorders>
          </w:tcPr>
          <w:p w14:paraId="65DC64D1" w14:textId="5E728AD9" w:rsidR="00DD34ED" w:rsidRPr="00B77E87" w:rsidRDefault="00AC0CA7" w:rsidP="005F6127">
            <w:pPr>
              <w:keepNext/>
              <w:keepLines/>
              <w:spacing w:after="0"/>
              <w:jc w:val="center"/>
              <w:rPr>
                <w:rFonts w:ascii="Arial" w:eastAsiaTheme="minorEastAsia" w:hAnsi="Arial" w:cs="Arial"/>
                <w:sz w:val="18"/>
              </w:rPr>
            </w:pPr>
            <w:r>
              <w:rPr>
                <w:rFonts w:ascii="Arial" w:eastAsiaTheme="minorEastAsia" w:hAnsi="Arial" w:cs="Arial"/>
                <w:sz w:val="18"/>
              </w:rPr>
              <w:t>0.6 km/</w:t>
            </w:r>
            <w:r w:rsidR="00DD34ED" w:rsidRPr="00B77E87">
              <w:rPr>
                <w:rFonts w:ascii="Arial" w:eastAsiaTheme="minorEastAsia" w:hAnsi="Arial" w:cs="Arial"/>
                <w:sz w:val="18"/>
              </w:rPr>
              <w:t>0.45 km</w:t>
            </w:r>
          </w:p>
        </w:tc>
      </w:tr>
      <w:tr w:rsidR="00DD34ED" w:rsidRPr="00B77E87" w14:paraId="0D0A0EC0" w14:textId="5314A048" w:rsidTr="00C0658A">
        <w:tc>
          <w:tcPr>
            <w:tcW w:w="25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314F6"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BS antenna height</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5DBBF" w14:textId="26413EC3"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20 m</w:t>
            </w:r>
          </w:p>
        </w:tc>
      </w:tr>
      <w:tr w:rsidR="00DD34ED" w:rsidRPr="00B77E87" w14:paraId="6B585B07" w14:textId="4DDC1650" w:rsidTr="00983EDE">
        <w:tc>
          <w:tcPr>
            <w:tcW w:w="7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49E6F"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UE location</w:t>
            </w:r>
          </w:p>
        </w:tc>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9EFB7D"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Outdoor/indoor</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50D26F" w14:textId="19C977A4"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Outdoor and indoor</w:t>
            </w:r>
          </w:p>
        </w:tc>
      </w:tr>
      <w:tr w:rsidR="00DD34ED" w:rsidRPr="00B77E87" w14:paraId="126502BA" w14:textId="2AA597DC" w:rsidTr="008E4619">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37A913A7" w14:textId="77777777" w:rsidR="00DD34ED" w:rsidRPr="00B77E87" w:rsidRDefault="00DD34ED" w:rsidP="005F6127">
            <w:pPr>
              <w:keepNext/>
              <w:keepLines/>
              <w:spacing w:after="0"/>
              <w:jc w:val="center"/>
              <w:rPr>
                <w:rFonts w:ascii="Arial" w:eastAsia="MS PGothic" w:hAnsi="Arial" w:cs="Arial"/>
                <w:sz w:val="18"/>
                <w:lang w:eastAsia="ja-JP"/>
              </w:rPr>
            </w:pPr>
          </w:p>
        </w:tc>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63CE19"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Indoor UE ratio</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F9ADB" w14:textId="5EC62A57"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20%</w:t>
            </w:r>
          </w:p>
        </w:tc>
      </w:tr>
      <w:tr w:rsidR="00DD34ED" w:rsidRPr="00B77E87" w14:paraId="396B82C7" w14:textId="2AA4856C" w:rsidTr="00657F84">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48265A15" w14:textId="77777777" w:rsidR="00DD34ED" w:rsidRPr="00B77E87" w:rsidRDefault="00DD34ED" w:rsidP="005F6127">
            <w:pPr>
              <w:keepNext/>
              <w:keepLines/>
              <w:spacing w:after="0"/>
              <w:jc w:val="center"/>
              <w:rPr>
                <w:rFonts w:ascii="Arial" w:eastAsia="MS PGothic" w:hAnsi="Arial" w:cs="Arial"/>
                <w:sz w:val="18"/>
                <w:lang w:eastAsia="ja-JP"/>
              </w:rPr>
            </w:pPr>
          </w:p>
        </w:tc>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5AC088"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Low/high penetration loss ratio</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9F4D1D" w14:textId="44A05A41"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50% low loss, 50% high loss</w:t>
            </w:r>
          </w:p>
        </w:tc>
      </w:tr>
      <w:tr w:rsidR="00DD34ED" w:rsidRPr="00B77E87" w14:paraId="6C2364F5" w14:textId="6E5E12F2" w:rsidTr="0007333B">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6C84EB13" w14:textId="77777777" w:rsidR="00DD34ED" w:rsidRPr="00B77E87" w:rsidRDefault="00DD34ED" w:rsidP="005F6127">
            <w:pPr>
              <w:keepNext/>
              <w:keepLines/>
              <w:spacing w:after="0"/>
              <w:jc w:val="center"/>
              <w:rPr>
                <w:rFonts w:ascii="Arial" w:eastAsia="MS PGothic" w:hAnsi="Arial" w:cs="Arial"/>
                <w:sz w:val="18"/>
                <w:lang w:eastAsia="ja-JP"/>
              </w:rPr>
            </w:pPr>
          </w:p>
        </w:tc>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B2F7D"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LOS/NLOS</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9BDB5" w14:textId="16EAF2E6"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LOS and NLOS</w:t>
            </w:r>
          </w:p>
        </w:tc>
      </w:tr>
      <w:tr w:rsidR="00DD34ED" w:rsidRPr="00B77E87" w14:paraId="78B2809C" w14:textId="52BFA2E4" w:rsidTr="00074DD2">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24E4FA0D" w14:textId="77777777" w:rsidR="00DD34ED" w:rsidRPr="00B77E87" w:rsidRDefault="00DD34ED" w:rsidP="005F6127">
            <w:pPr>
              <w:keepNext/>
              <w:keepLines/>
              <w:spacing w:after="0"/>
              <w:jc w:val="center"/>
              <w:rPr>
                <w:rFonts w:ascii="Arial" w:eastAsia="MS PGothic" w:hAnsi="Arial" w:cs="Arial"/>
                <w:sz w:val="18"/>
                <w:lang w:eastAsia="ja-JP"/>
              </w:rPr>
            </w:pPr>
          </w:p>
        </w:tc>
        <w:tc>
          <w:tcPr>
            <w:tcW w:w="1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97FB0"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UE antenna height</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8F260" w14:textId="307675F6" w:rsidR="00DD34ED" w:rsidRPr="00B77E87" w:rsidRDefault="00DD34ED" w:rsidP="005F6127">
            <w:pPr>
              <w:keepNext/>
              <w:keepLines/>
              <w:spacing w:after="0"/>
              <w:jc w:val="center"/>
              <w:rPr>
                <w:rFonts w:ascii="Arial" w:eastAsia="MS Mincho" w:hAnsi="Arial" w:cs="Arial"/>
                <w:sz w:val="18"/>
                <w:lang w:val="nl-NL" w:eastAsia="ja-JP"/>
              </w:rPr>
            </w:pPr>
            <w:r w:rsidRPr="00B77E87">
              <w:rPr>
                <w:rFonts w:ascii="Arial" w:eastAsia="MS Mincho" w:hAnsi="Arial" w:cs="Arial"/>
                <w:sz w:val="18"/>
                <w:lang w:val="nl-NL" w:eastAsia="ja-JP"/>
              </w:rPr>
              <w:t>Same as 3D-UMa in TR 36.873</w:t>
            </w:r>
          </w:p>
        </w:tc>
      </w:tr>
      <w:tr w:rsidR="00DD34ED" w:rsidRPr="00B77E87" w14:paraId="7E14228C" w14:textId="49D715C8" w:rsidTr="001F191B">
        <w:tc>
          <w:tcPr>
            <w:tcW w:w="25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CEA03"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UE distribution (horizontal)</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B6961" w14:textId="43F7ACDC"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Uniform</w:t>
            </w:r>
          </w:p>
        </w:tc>
      </w:tr>
      <w:tr w:rsidR="00DD34ED" w:rsidRPr="00B77E87" w14:paraId="31A802D5" w14:textId="42B69245" w:rsidTr="00A148AC">
        <w:tc>
          <w:tcPr>
            <w:tcW w:w="255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E428D" w14:textId="77777777" w:rsidR="00DD34ED" w:rsidRPr="00B77E87" w:rsidRDefault="00DD34ED" w:rsidP="005F6127">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Minimum BS - UE distance (2D)</w:t>
            </w:r>
          </w:p>
        </w:tc>
        <w:tc>
          <w:tcPr>
            <w:tcW w:w="70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62759" w14:textId="3AB67C3A" w:rsidR="00DD34ED" w:rsidRPr="00B77E87" w:rsidRDefault="00DD34ED" w:rsidP="005F6127">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35 m</w:t>
            </w:r>
          </w:p>
        </w:tc>
      </w:tr>
    </w:tbl>
    <w:p w14:paraId="05FBE0BC" w14:textId="77777777" w:rsidR="001959EF" w:rsidRPr="001959EF" w:rsidRDefault="001959EF" w:rsidP="001959EF">
      <w:pPr>
        <w:rPr>
          <w:rFonts w:eastAsia="MS Mincho"/>
          <w:lang w:eastAsia="ja-JP"/>
        </w:rPr>
      </w:pPr>
    </w:p>
    <w:p w14:paraId="2AE93F79" w14:textId="03598C07" w:rsidR="001959EF" w:rsidRPr="00C978A2" w:rsidRDefault="001959EF" w:rsidP="001959EF">
      <w:pPr>
        <w:keepNext/>
        <w:spacing w:before="120" w:after="120"/>
        <w:jc w:val="center"/>
        <w:rPr>
          <w:rFonts w:ascii="Arial" w:eastAsia="Times New Roman" w:hAnsi="Arial" w:cs="Arial"/>
          <w:b/>
          <w:lang w:eastAsia="en-US"/>
        </w:rPr>
      </w:pPr>
      <w:r w:rsidRPr="00C978A2">
        <w:rPr>
          <w:rFonts w:ascii="Arial" w:eastAsia="Times New Roman" w:hAnsi="Arial" w:cs="Arial"/>
          <w:b/>
          <w:lang w:eastAsia="en-US"/>
        </w:rPr>
        <w:t xml:space="preserve">Table </w:t>
      </w:r>
      <w:r w:rsidRPr="00C978A2">
        <w:rPr>
          <w:rFonts w:ascii="Arial" w:eastAsia="Times New Roman" w:hAnsi="Arial" w:cs="Arial"/>
          <w:b/>
          <w:lang w:eastAsia="en-US"/>
        </w:rPr>
        <w:fldChar w:fldCharType="begin"/>
      </w:r>
      <w:r w:rsidRPr="00C978A2">
        <w:rPr>
          <w:rFonts w:ascii="Arial" w:eastAsia="Times New Roman" w:hAnsi="Arial" w:cs="Arial"/>
          <w:b/>
          <w:lang w:eastAsia="en-US"/>
        </w:rPr>
        <w:instrText xml:space="preserve"> SEQ Table \* ARABIC </w:instrText>
      </w:r>
      <w:r w:rsidRPr="00C978A2">
        <w:rPr>
          <w:rFonts w:ascii="Arial" w:eastAsia="Times New Roman" w:hAnsi="Arial" w:cs="Arial"/>
          <w:b/>
          <w:lang w:eastAsia="en-US"/>
        </w:rPr>
        <w:fldChar w:fldCharType="separate"/>
      </w:r>
      <w:r w:rsidR="00EB3104" w:rsidRPr="00C978A2">
        <w:rPr>
          <w:rFonts w:ascii="Arial" w:eastAsia="Times New Roman" w:hAnsi="Arial" w:cs="Arial"/>
          <w:b/>
          <w:noProof/>
          <w:lang w:eastAsia="en-US"/>
        </w:rPr>
        <w:t>3</w:t>
      </w:r>
      <w:r w:rsidRPr="00C978A2">
        <w:rPr>
          <w:rFonts w:ascii="Arial" w:eastAsia="Times New Roman" w:hAnsi="Arial" w:cs="Arial"/>
          <w:b/>
          <w:lang w:eastAsia="en-US"/>
        </w:rPr>
        <w:fldChar w:fldCharType="end"/>
      </w:r>
      <w:r w:rsidRPr="00C978A2">
        <w:rPr>
          <w:rFonts w:ascii="Arial" w:eastAsia="Times New Roman" w:hAnsi="Arial" w:cs="Arial"/>
          <w:b/>
          <w:lang w:eastAsia="en-US"/>
        </w:rPr>
        <w:t xml:space="preserve"> </w:t>
      </w:r>
      <w:r w:rsidRPr="00C978A2">
        <w:rPr>
          <w:rFonts w:ascii="Arial" w:eastAsia="MS Mincho" w:hAnsi="Arial" w:cs="Arial"/>
          <w:b/>
          <w:lang w:eastAsia="ja-JP"/>
        </w:rPr>
        <w:t xml:space="preserve">Multi </w:t>
      </w:r>
      <w:r w:rsidR="00F56354" w:rsidRPr="00C978A2">
        <w:rPr>
          <w:rFonts w:ascii="Arial" w:eastAsia="MS Mincho" w:hAnsi="Arial" w:cs="Arial"/>
          <w:b/>
          <w:lang w:eastAsia="en-US"/>
        </w:rPr>
        <w:t>operator</w:t>
      </w:r>
      <w:r w:rsidR="00F56354" w:rsidRPr="00C978A2">
        <w:rPr>
          <w:rFonts w:ascii="Arial" w:eastAsia="MS Mincho" w:hAnsi="Arial" w:cs="Arial"/>
          <w:b/>
          <w:lang w:eastAsia="ja-JP"/>
        </w:rPr>
        <w:t>s’</w:t>
      </w:r>
      <w:r w:rsidRPr="00C978A2">
        <w:rPr>
          <w:rFonts w:ascii="Arial" w:eastAsia="MS Mincho" w:hAnsi="Arial" w:cs="Arial"/>
          <w:b/>
          <w:lang w:eastAsia="en-US"/>
        </w:rPr>
        <w:t xml:space="preserve"> layout</w:t>
      </w:r>
      <w:r w:rsidRPr="00C978A2">
        <w:rPr>
          <w:rFonts w:ascii="Arial" w:eastAsia="MS Mincho" w:hAnsi="Arial" w:cs="Arial"/>
          <w:b/>
          <w:lang w:eastAsia="ja-JP"/>
        </w:rPr>
        <w:t xml:space="preserve"> for urban macro</w:t>
      </w:r>
    </w:p>
    <w:tbl>
      <w:tblPr>
        <w:tblW w:w="0" w:type="auto"/>
        <w:tblCellMar>
          <w:left w:w="0" w:type="dxa"/>
          <w:right w:w="0" w:type="dxa"/>
        </w:tblCellMar>
        <w:tblLook w:val="01E0" w:firstRow="1" w:lastRow="1" w:firstColumn="1" w:lastColumn="1" w:noHBand="0" w:noVBand="0"/>
      </w:tblPr>
      <w:tblGrid>
        <w:gridCol w:w="1562"/>
        <w:gridCol w:w="3905"/>
        <w:gridCol w:w="4154"/>
      </w:tblGrid>
      <w:tr w:rsidR="001959EF" w:rsidRPr="001959EF" w14:paraId="52A6ABDF" w14:textId="77777777" w:rsidTr="00D63113">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34E11E" w14:textId="77777777" w:rsidR="001959EF" w:rsidRPr="00B77E87" w:rsidRDefault="001959EF" w:rsidP="001959EF">
            <w:pPr>
              <w:keepNext/>
              <w:keepLines/>
              <w:spacing w:after="0"/>
              <w:jc w:val="center"/>
              <w:rPr>
                <w:rFonts w:ascii="Arial" w:eastAsia="MS PGothic" w:hAnsi="Arial" w:cs="Arial"/>
                <w:b/>
                <w:sz w:val="18"/>
                <w:lang w:val="en-US" w:eastAsia="ja-JP"/>
              </w:rPr>
            </w:pPr>
            <w:r w:rsidRPr="00B77E87">
              <w:rPr>
                <w:rFonts w:ascii="Arial" w:eastAsia="MS Mincho" w:hAnsi="Arial" w:cs="Arial"/>
                <w:b/>
                <w:sz w:val="18"/>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AD25C5" w14:textId="77777777" w:rsidR="001959EF" w:rsidRPr="00B77E87" w:rsidRDefault="001959EF" w:rsidP="001959EF">
            <w:pPr>
              <w:keepNext/>
              <w:keepLines/>
              <w:spacing w:after="0"/>
              <w:jc w:val="center"/>
              <w:rPr>
                <w:rFonts w:ascii="Arial" w:eastAsia="MS PGothic" w:hAnsi="Arial" w:cs="Arial"/>
                <w:b/>
                <w:sz w:val="18"/>
                <w:lang w:eastAsia="ja-JP"/>
              </w:rPr>
            </w:pPr>
            <w:r w:rsidRPr="00B77E87">
              <w:rPr>
                <w:rFonts w:ascii="Arial" w:eastAsia="MS Mincho" w:hAnsi="Arial" w:cs="Arial"/>
                <w:b/>
                <w:sz w:val="18"/>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8EE9A8" w14:textId="77777777" w:rsidR="001959EF" w:rsidRPr="00B77E87" w:rsidRDefault="001959EF" w:rsidP="001959EF">
            <w:pPr>
              <w:keepNext/>
              <w:keepLines/>
              <w:spacing w:after="0"/>
              <w:jc w:val="center"/>
              <w:rPr>
                <w:rFonts w:ascii="Arial" w:eastAsia="MS PGothic" w:hAnsi="Arial" w:cs="Arial"/>
                <w:b/>
                <w:sz w:val="18"/>
                <w:lang w:eastAsia="ja-JP"/>
              </w:rPr>
            </w:pPr>
            <w:r w:rsidRPr="00B77E87">
              <w:rPr>
                <w:rFonts w:ascii="Arial" w:eastAsia="MS Mincho" w:hAnsi="Arial" w:cs="Arial"/>
                <w:b/>
                <w:sz w:val="18"/>
                <w:lang w:eastAsia="ja-JP"/>
              </w:rPr>
              <w:t>Remark</w:t>
            </w:r>
          </w:p>
        </w:tc>
      </w:tr>
      <w:tr w:rsidR="001959EF" w:rsidRPr="001959EF" w14:paraId="7CED58C1" w14:textId="77777777" w:rsidTr="00D63113">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1C5BAF" w14:textId="03783210" w:rsidR="001959EF" w:rsidRPr="00B77E87" w:rsidRDefault="001959EF" w:rsidP="001959EF">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 xml:space="preserve">Multi </w:t>
            </w:r>
            <w:r w:rsidR="007F6125" w:rsidRPr="00B77E87">
              <w:rPr>
                <w:rFonts w:ascii="Arial" w:eastAsia="MS Mincho" w:hAnsi="Arial" w:cs="Arial"/>
                <w:sz w:val="18"/>
                <w:lang w:eastAsia="ja-JP"/>
              </w:rPr>
              <w:t>operator’s</w:t>
            </w:r>
            <w:r w:rsidRPr="00B77E87">
              <w:rPr>
                <w:rFonts w:ascii="Arial" w:eastAsia="MS Mincho" w:hAnsi="Arial" w:cs="Arial"/>
                <w:sz w:val="18"/>
                <w:lang w:eastAsia="ja-JP"/>
              </w:rPr>
              <w:t xml:space="preserve">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F621F6" w14:textId="77777777" w:rsidR="001959EF" w:rsidRPr="00B77E87" w:rsidRDefault="001959EF" w:rsidP="001959EF">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coordinated operation (0% Grid Shift) and un-coordinated operation (100%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81CEF5" w14:textId="77777777" w:rsidR="001959EF" w:rsidRPr="00B77E87" w:rsidRDefault="001959EF" w:rsidP="001959EF">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RAN4 has long been using un-coordinated operation in below 6 GHz coexistence simulation</w:t>
            </w:r>
          </w:p>
        </w:tc>
      </w:tr>
    </w:tbl>
    <w:p w14:paraId="3872D674" w14:textId="77777777" w:rsidR="001959EF" w:rsidRPr="001959EF" w:rsidRDefault="001959EF" w:rsidP="001959EF">
      <w:pPr>
        <w:rPr>
          <w:rFonts w:eastAsia="Times New Roman"/>
          <w:lang w:eastAsia="ja-JP"/>
        </w:rPr>
      </w:pPr>
    </w:p>
    <w:p w14:paraId="74F2ACC4" w14:textId="676EBBBA" w:rsidR="00CF7C74" w:rsidRDefault="00CF7C74" w:rsidP="001959EF">
      <w:pPr>
        <w:pStyle w:val="3"/>
        <w:rPr>
          <w:lang w:eastAsia="en-US"/>
        </w:rPr>
      </w:pPr>
      <w:r w:rsidRPr="00CF7C74">
        <w:rPr>
          <w:lang w:eastAsia="en-US"/>
        </w:rPr>
        <w:t>Propagation model</w:t>
      </w:r>
    </w:p>
    <w:p w14:paraId="1E24C170" w14:textId="1C370647" w:rsidR="00A8494C" w:rsidRDefault="00A8494C" w:rsidP="00A8494C">
      <w:pPr>
        <w:rPr>
          <w:lang w:val="en-US" w:eastAsia="en-US"/>
        </w:rPr>
      </w:pPr>
      <w:r w:rsidRPr="00A8494C">
        <w:rPr>
          <w:lang w:val="en-US" w:eastAsia="en-US"/>
        </w:rPr>
        <w:t xml:space="preserve">Table 4 lists the </w:t>
      </w:r>
      <w:r>
        <w:rPr>
          <w:lang w:val="en-US" w:eastAsia="en-US"/>
        </w:rPr>
        <w:t>propagation model used in this document.</w:t>
      </w:r>
    </w:p>
    <w:p w14:paraId="20D315C4" w14:textId="7AA58BC9" w:rsidR="00EB3104" w:rsidRPr="00F56354" w:rsidRDefault="00EB3104" w:rsidP="00F56354">
      <w:pPr>
        <w:jc w:val="center"/>
        <w:rPr>
          <w:rFonts w:ascii="Arial" w:hAnsi="Arial" w:cs="Arial"/>
          <w:b/>
        </w:rPr>
      </w:pPr>
      <w:r w:rsidRPr="00F56354">
        <w:rPr>
          <w:rFonts w:ascii="Arial" w:hAnsi="Arial" w:cs="Arial"/>
          <w:b/>
        </w:rPr>
        <w:t xml:space="preserve">Table </w:t>
      </w:r>
      <w:r w:rsidRPr="00F56354">
        <w:rPr>
          <w:rFonts w:ascii="Arial" w:hAnsi="Arial" w:cs="Arial"/>
          <w:b/>
        </w:rPr>
        <w:fldChar w:fldCharType="begin"/>
      </w:r>
      <w:r w:rsidRPr="00F56354">
        <w:rPr>
          <w:rFonts w:ascii="Arial" w:hAnsi="Arial" w:cs="Arial"/>
          <w:b/>
        </w:rPr>
        <w:instrText xml:space="preserve"> SEQ Table \* ARABIC </w:instrText>
      </w:r>
      <w:r w:rsidRPr="00F56354">
        <w:rPr>
          <w:rFonts w:ascii="Arial" w:hAnsi="Arial" w:cs="Arial"/>
          <w:b/>
        </w:rPr>
        <w:fldChar w:fldCharType="separate"/>
      </w:r>
      <w:r w:rsidRPr="00F56354">
        <w:rPr>
          <w:rFonts w:ascii="Arial" w:hAnsi="Arial" w:cs="Arial"/>
          <w:b/>
        </w:rPr>
        <w:t>4</w:t>
      </w:r>
      <w:r w:rsidRPr="00F56354">
        <w:rPr>
          <w:rFonts w:ascii="Arial" w:hAnsi="Arial" w:cs="Arial"/>
          <w:b/>
        </w:rPr>
        <w:fldChar w:fldCharType="end"/>
      </w:r>
      <w:r w:rsidRPr="00F56354">
        <w:rPr>
          <w:rFonts w:ascii="Arial" w:hAnsi="Arial" w:cs="Arial"/>
          <w:b/>
        </w:rPr>
        <w:t xml:space="preserve"> Propagation model</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3108"/>
        <w:gridCol w:w="3108"/>
      </w:tblGrid>
      <w:tr w:rsidR="00690C52" w:rsidRPr="00FD56C6" w14:paraId="3EA8301F" w14:textId="41AE5E7F" w:rsidTr="00F56354">
        <w:trPr>
          <w:jc w:val="center"/>
        </w:trPr>
        <w:tc>
          <w:tcPr>
            <w:tcW w:w="2122" w:type="dxa"/>
          </w:tcPr>
          <w:p w14:paraId="442CEA8D" w14:textId="52DF7515" w:rsidR="00690C52" w:rsidRPr="00B77E87" w:rsidRDefault="00690C52" w:rsidP="005F6127">
            <w:pPr>
              <w:keepNext/>
              <w:keepLines/>
              <w:overflowPunct/>
              <w:autoSpaceDE/>
              <w:autoSpaceDN/>
              <w:adjustRightInd/>
              <w:spacing w:after="0"/>
              <w:jc w:val="center"/>
              <w:textAlignment w:val="auto"/>
              <w:rPr>
                <w:rFonts w:ascii="Arial" w:eastAsia="等线" w:hAnsi="Arial" w:cs="Arial"/>
                <w:b/>
                <w:sz w:val="18"/>
                <w:lang w:eastAsia="en-US"/>
              </w:rPr>
            </w:pPr>
            <w:r w:rsidRPr="00B77E87">
              <w:rPr>
                <w:rFonts w:ascii="Arial" w:eastAsia="等线" w:hAnsi="Arial" w:cs="Arial"/>
                <w:b/>
                <w:sz w:val="18"/>
                <w:lang w:eastAsia="en-US"/>
              </w:rPr>
              <w:t>Propagation loss</w:t>
            </w:r>
          </w:p>
        </w:tc>
        <w:tc>
          <w:tcPr>
            <w:tcW w:w="3108" w:type="dxa"/>
          </w:tcPr>
          <w:p w14:paraId="24F491B0" w14:textId="7CD3B3F3" w:rsidR="00690C52" w:rsidRPr="00B77E87" w:rsidRDefault="00690C52" w:rsidP="00C60C0F">
            <w:pPr>
              <w:keepNext/>
              <w:keepLines/>
              <w:overflowPunct/>
              <w:autoSpaceDE/>
              <w:autoSpaceDN/>
              <w:adjustRightInd/>
              <w:spacing w:after="0"/>
              <w:jc w:val="center"/>
              <w:textAlignment w:val="auto"/>
              <w:rPr>
                <w:rFonts w:ascii="Arial" w:eastAsia="等线" w:hAnsi="Arial" w:cs="Arial"/>
                <w:b/>
                <w:sz w:val="18"/>
              </w:rPr>
            </w:pPr>
            <w:r w:rsidRPr="00B77E87">
              <w:rPr>
                <w:rFonts w:ascii="Arial" w:eastAsia="MS Mincho" w:hAnsi="Arial" w:cs="Arial"/>
                <w:b/>
                <w:sz w:val="18"/>
                <w:lang w:eastAsia="en-US"/>
              </w:rPr>
              <w:t>3.5 GHz</w:t>
            </w:r>
          </w:p>
        </w:tc>
        <w:tc>
          <w:tcPr>
            <w:tcW w:w="3108" w:type="dxa"/>
          </w:tcPr>
          <w:p w14:paraId="596BF338" w14:textId="574C8F69" w:rsidR="00690C52" w:rsidRPr="00F56354" w:rsidRDefault="00690C52" w:rsidP="00C60C0F">
            <w:pPr>
              <w:keepNext/>
              <w:keepLines/>
              <w:overflowPunct/>
              <w:autoSpaceDE/>
              <w:autoSpaceDN/>
              <w:adjustRightInd/>
              <w:spacing w:after="0"/>
              <w:jc w:val="center"/>
              <w:textAlignment w:val="auto"/>
              <w:rPr>
                <w:rFonts w:ascii="Arial" w:eastAsiaTheme="minorEastAsia" w:hAnsi="Arial" w:cs="Arial"/>
                <w:b/>
                <w:sz w:val="18"/>
              </w:rPr>
            </w:pPr>
            <w:r w:rsidRPr="00B77E87">
              <w:rPr>
                <w:rFonts w:ascii="Arial" w:eastAsiaTheme="minorEastAsia" w:hAnsi="Arial" w:cs="Arial"/>
                <w:b/>
                <w:sz w:val="18"/>
              </w:rPr>
              <w:t>7 GHz</w:t>
            </w:r>
          </w:p>
        </w:tc>
      </w:tr>
      <w:tr w:rsidR="00690C52" w:rsidRPr="00FD56C6" w14:paraId="6D9B1545" w14:textId="1D5E9751" w:rsidTr="0044798D">
        <w:trPr>
          <w:jc w:val="center"/>
        </w:trPr>
        <w:tc>
          <w:tcPr>
            <w:tcW w:w="2122" w:type="dxa"/>
            <w:vAlign w:val="center"/>
          </w:tcPr>
          <w:p w14:paraId="2BC9950B" w14:textId="1282D6F8" w:rsidR="00690C52" w:rsidRPr="00B77E87" w:rsidRDefault="00690C52" w:rsidP="005F6127">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B77E87">
              <w:rPr>
                <w:rFonts w:ascii="Arial" w:eastAsia="MS Mincho" w:hAnsi="Arial" w:cs="Arial"/>
                <w:sz w:val="18"/>
                <w:szCs w:val="18"/>
                <w:lang w:eastAsia="en-US"/>
              </w:rPr>
              <w:t>Path loss</w:t>
            </w:r>
          </w:p>
        </w:tc>
        <w:tc>
          <w:tcPr>
            <w:tcW w:w="6216" w:type="dxa"/>
            <w:gridSpan w:val="2"/>
            <w:vAlign w:val="center"/>
          </w:tcPr>
          <w:p w14:paraId="50DFCE73" w14:textId="607D02CB" w:rsidR="00690C52" w:rsidRPr="00B77E87" w:rsidRDefault="00690C52" w:rsidP="00C60C0F">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TR 38.901</w:t>
            </w:r>
            <w:r w:rsidRPr="00B77E87">
              <w:rPr>
                <w:rFonts w:ascii="Arial" w:eastAsiaTheme="minorEastAsia" w:hAnsi="Arial" w:cs="Arial"/>
                <w:sz w:val="18"/>
              </w:rPr>
              <w:t xml:space="preserve"> </w:t>
            </w:r>
            <w:proofErr w:type="spellStart"/>
            <w:r w:rsidRPr="00B77E87">
              <w:rPr>
                <w:rFonts w:ascii="Arial" w:eastAsia="MS Mincho" w:hAnsi="Arial" w:cs="Arial"/>
                <w:sz w:val="18"/>
                <w:lang w:eastAsia="ja-JP"/>
              </w:rPr>
              <w:t>UMa</w:t>
            </w:r>
            <w:proofErr w:type="spellEnd"/>
          </w:p>
        </w:tc>
      </w:tr>
      <w:tr w:rsidR="00690C52" w:rsidRPr="00FD56C6" w14:paraId="2723183F" w14:textId="34FFEB51" w:rsidTr="00047AEC">
        <w:trPr>
          <w:jc w:val="center"/>
        </w:trPr>
        <w:tc>
          <w:tcPr>
            <w:tcW w:w="2122" w:type="dxa"/>
            <w:vAlign w:val="center"/>
          </w:tcPr>
          <w:p w14:paraId="55423383" w14:textId="0124E50F" w:rsidR="00690C52" w:rsidRPr="00B77E87" w:rsidRDefault="00690C52" w:rsidP="005F6127">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B77E87">
              <w:rPr>
                <w:rFonts w:ascii="Arial" w:eastAsia="MS Mincho" w:hAnsi="Arial" w:cs="Arial"/>
                <w:sz w:val="18"/>
                <w:lang w:eastAsia="x-none"/>
              </w:rPr>
              <w:t>LOS probability</w:t>
            </w:r>
          </w:p>
        </w:tc>
        <w:tc>
          <w:tcPr>
            <w:tcW w:w="6216" w:type="dxa"/>
            <w:gridSpan w:val="2"/>
            <w:vAlign w:val="center"/>
          </w:tcPr>
          <w:p w14:paraId="58F35E96" w14:textId="036A5828" w:rsidR="00690C52" w:rsidRPr="00B77E87" w:rsidRDefault="00690C52" w:rsidP="00C60C0F">
            <w:pPr>
              <w:keepNext/>
              <w:keepLines/>
              <w:widowControl w:val="0"/>
              <w:overflowPunct/>
              <w:autoSpaceDE/>
              <w:autoSpaceDN/>
              <w:adjustRightInd/>
              <w:spacing w:after="0"/>
              <w:jc w:val="center"/>
              <w:textAlignment w:val="auto"/>
              <w:rPr>
                <w:rFonts w:ascii="Arial" w:eastAsia="MS Mincho" w:hAnsi="Arial" w:cs="Arial"/>
                <w:sz w:val="18"/>
                <w:lang w:eastAsia="ja-JP"/>
              </w:rPr>
            </w:pPr>
            <w:r w:rsidRPr="00B77E87">
              <w:rPr>
                <w:rFonts w:ascii="Arial" w:eastAsia="MS Mincho" w:hAnsi="Arial" w:cs="Arial"/>
                <w:sz w:val="18"/>
                <w:lang w:eastAsia="ja-JP"/>
              </w:rPr>
              <w:t>TR 38.901</w:t>
            </w:r>
            <w:r w:rsidRPr="00B77E87">
              <w:rPr>
                <w:rFonts w:ascii="Arial" w:hAnsi="Arial" w:cs="Arial"/>
                <w:kern w:val="2"/>
                <w:sz w:val="18"/>
                <w:szCs w:val="22"/>
                <w:lang w:val="en-US"/>
              </w:rPr>
              <w:t xml:space="preserve"> </w:t>
            </w:r>
            <w:proofErr w:type="spellStart"/>
            <w:r w:rsidRPr="00B77E87">
              <w:rPr>
                <w:rFonts w:ascii="Arial" w:eastAsia="MS Mincho" w:hAnsi="Arial" w:cs="Arial"/>
                <w:sz w:val="18"/>
                <w:lang w:eastAsia="ja-JP"/>
              </w:rPr>
              <w:t>UMa</w:t>
            </w:r>
            <w:proofErr w:type="spellEnd"/>
          </w:p>
        </w:tc>
      </w:tr>
      <w:tr w:rsidR="00690C52" w:rsidRPr="00FD56C6" w14:paraId="1FE96ADD" w14:textId="0B808A5F" w:rsidTr="00244671">
        <w:trPr>
          <w:jc w:val="center"/>
        </w:trPr>
        <w:tc>
          <w:tcPr>
            <w:tcW w:w="2122" w:type="dxa"/>
            <w:vAlign w:val="center"/>
          </w:tcPr>
          <w:p w14:paraId="718BF964" w14:textId="51FDBB1C" w:rsidR="00690C52" w:rsidRPr="00B77E87" w:rsidRDefault="00690C52" w:rsidP="005F6127">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Penetration loss</w:t>
            </w:r>
          </w:p>
        </w:tc>
        <w:tc>
          <w:tcPr>
            <w:tcW w:w="6216" w:type="dxa"/>
            <w:gridSpan w:val="2"/>
            <w:vAlign w:val="center"/>
          </w:tcPr>
          <w:p w14:paraId="16C33D56" w14:textId="77777777" w:rsidR="00690C52" w:rsidRPr="00B77E87" w:rsidRDefault="00690C52" w:rsidP="005F6127">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B77E87">
              <w:rPr>
                <w:rFonts w:ascii="Arial" w:eastAsia="MS Mincho" w:hAnsi="Arial" w:cs="Arial"/>
                <w:sz w:val="18"/>
                <w:lang w:eastAsia="ja-JP"/>
              </w:rPr>
              <w:t>TR 38.901</w:t>
            </w:r>
          </w:p>
          <w:p w14:paraId="5D4904E0" w14:textId="5B14DCB7" w:rsidR="00690C52" w:rsidRPr="00B77E87" w:rsidRDefault="00690C52" w:rsidP="005F6127">
            <w:pPr>
              <w:keepNext/>
              <w:keepLines/>
              <w:widowControl w:val="0"/>
              <w:overflowPunct/>
              <w:autoSpaceDE/>
              <w:autoSpaceDN/>
              <w:adjustRightInd/>
              <w:spacing w:after="0"/>
              <w:jc w:val="center"/>
              <w:textAlignment w:val="auto"/>
              <w:rPr>
                <w:rFonts w:ascii="Arial" w:eastAsia="MS Mincho" w:hAnsi="Arial" w:cs="Arial"/>
                <w:sz w:val="18"/>
                <w:lang w:eastAsia="ja-JP"/>
              </w:rPr>
            </w:pPr>
            <w:r w:rsidRPr="00B77E87">
              <w:rPr>
                <w:rFonts w:ascii="Arial" w:eastAsia="MS Mincho" w:hAnsi="Arial" w:cs="Arial"/>
                <w:sz w:val="18"/>
                <w:lang w:eastAsia="ja-JP"/>
              </w:rPr>
              <w:t>O2I building penetration loss</w:t>
            </w:r>
          </w:p>
        </w:tc>
      </w:tr>
      <w:tr w:rsidR="00690C52" w:rsidRPr="00FD56C6" w14:paraId="0C151680" w14:textId="554CDF37" w:rsidTr="00616D8C">
        <w:trPr>
          <w:jc w:val="center"/>
        </w:trPr>
        <w:tc>
          <w:tcPr>
            <w:tcW w:w="2122" w:type="dxa"/>
            <w:vAlign w:val="center"/>
          </w:tcPr>
          <w:p w14:paraId="4FE8CDCF" w14:textId="59389BCD" w:rsidR="00690C52" w:rsidRPr="00B77E87" w:rsidRDefault="00690C52" w:rsidP="005F6127">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B77E87">
              <w:rPr>
                <w:rFonts w:ascii="Arial" w:eastAsia="MS Mincho" w:hAnsi="Arial" w:cs="Arial"/>
                <w:sz w:val="18"/>
                <w:lang w:eastAsia="x-none"/>
              </w:rPr>
              <w:t>Shadowing correlation</w:t>
            </w:r>
          </w:p>
        </w:tc>
        <w:tc>
          <w:tcPr>
            <w:tcW w:w="6216" w:type="dxa"/>
            <w:gridSpan w:val="2"/>
            <w:vAlign w:val="center"/>
          </w:tcPr>
          <w:p w14:paraId="6603C2AE" w14:textId="77777777" w:rsidR="00690C52" w:rsidRPr="00B77E87" w:rsidRDefault="00690C52" w:rsidP="00C60C0F">
            <w:pPr>
              <w:keepNext/>
              <w:keepLines/>
              <w:spacing w:after="0"/>
              <w:jc w:val="center"/>
              <w:rPr>
                <w:rFonts w:ascii="Arial" w:eastAsia="MS PGothic" w:hAnsi="Arial" w:cs="Arial"/>
                <w:sz w:val="18"/>
                <w:lang w:eastAsia="ja-JP"/>
              </w:rPr>
            </w:pPr>
            <w:r w:rsidRPr="00B77E87">
              <w:rPr>
                <w:rFonts w:ascii="Arial" w:eastAsia="MS Mincho" w:hAnsi="Arial" w:cs="Arial"/>
                <w:sz w:val="18"/>
                <w:lang w:eastAsia="ja-JP"/>
              </w:rPr>
              <w:t>Between cells: 1.0</w:t>
            </w:r>
          </w:p>
          <w:p w14:paraId="011C12A8" w14:textId="39506926" w:rsidR="00690C52" w:rsidRPr="00B77E87" w:rsidRDefault="00690C52" w:rsidP="00C60C0F">
            <w:pPr>
              <w:keepNext/>
              <w:keepLines/>
              <w:spacing w:after="0"/>
              <w:jc w:val="center"/>
              <w:rPr>
                <w:rFonts w:ascii="Arial" w:eastAsia="MS Mincho" w:hAnsi="Arial" w:cs="Arial"/>
                <w:sz w:val="18"/>
                <w:lang w:eastAsia="ja-JP"/>
              </w:rPr>
            </w:pPr>
            <w:r w:rsidRPr="00B77E87">
              <w:rPr>
                <w:rFonts w:ascii="Arial" w:eastAsia="MS Mincho" w:hAnsi="Arial" w:cs="Arial"/>
                <w:sz w:val="18"/>
                <w:lang w:eastAsia="ja-JP"/>
              </w:rPr>
              <w:t>Between sites: 0.5</w:t>
            </w:r>
          </w:p>
        </w:tc>
      </w:tr>
    </w:tbl>
    <w:p w14:paraId="6D5BBD1E" w14:textId="77777777" w:rsidR="00C978A2" w:rsidRDefault="00C978A2" w:rsidP="00C978A2">
      <w:pPr>
        <w:jc w:val="both"/>
        <w:rPr>
          <w:lang w:eastAsia="en-US"/>
        </w:rPr>
      </w:pPr>
    </w:p>
    <w:p w14:paraId="7C2AB09B" w14:textId="25EC17DA" w:rsidR="00DD34ED" w:rsidRDefault="00DD34ED" w:rsidP="001959EF">
      <w:pPr>
        <w:pStyle w:val="3"/>
        <w:rPr>
          <w:lang w:eastAsia="en-US"/>
        </w:rPr>
      </w:pPr>
      <w:r w:rsidRPr="00DD34ED">
        <w:rPr>
          <w:lang w:eastAsia="en-US"/>
        </w:rPr>
        <w:t>Antenna and beam forming pattern modelling</w:t>
      </w:r>
    </w:p>
    <w:p w14:paraId="084D9C3A" w14:textId="73078534" w:rsidR="00580418" w:rsidRDefault="004B5B08" w:rsidP="00C978A2">
      <w:pPr>
        <w:jc w:val="both"/>
      </w:pPr>
      <w:r w:rsidRPr="004B5B08">
        <w:t xml:space="preserve">Table 4 lists the antenna radiation patterns and array antenna parameters for </w:t>
      </w:r>
      <w:r>
        <w:t>BS</w:t>
      </w:r>
      <w:r w:rsidR="00C03F47" w:rsidRPr="00C03F47">
        <w:t>, based on TR 38.921 and TR 38.922</w:t>
      </w:r>
      <w:r w:rsidR="00C978A2">
        <w:t xml:space="preserve"> </w:t>
      </w:r>
      <w:r w:rsidR="00CD0789">
        <w:t>[3]</w:t>
      </w:r>
      <w:r w:rsidR="00C03F47" w:rsidRPr="00C03F47">
        <w:t>.</w:t>
      </w:r>
      <w:bookmarkStart w:id="8" w:name="_Hlk209722404"/>
      <w:r>
        <w:t xml:space="preserve"> </w:t>
      </w:r>
      <w:r w:rsidR="00580418" w:rsidRPr="00580418">
        <w:t>UE antenna is modelled using isotropic antenna pattern.</w:t>
      </w:r>
    </w:p>
    <w:p w14:paraId="69EA518B" w14:textId="60AB6A49" w:rsidR="00FD56C6" w:rsidRPr="00F56354" w:rsidRDefault="00FD56C6" w:rsidP="00FD56C6">
      <w:pPr>
        <w:jc w:val="center"/>
        <w:rPr>
          <w:rFonts w:ascii="Arial" w:hAnsi="Arial" w:cs="Arial"/>
        </w:rPr>
      </w:pPr>
      <w:bookmarkStart w:id="9" w:name="_Ref209713360"/>
      <w:bookmarkEnd w:id="8"/>
      <w:r w:rsidRPr="00F56354">
        <w:rPr>
          <w:rFonts w:ascii="Arial" w:hAnsi="Arial" w:cs="Arial"/>
          <w:b/>
        </w:rPr>
        <w:t xml:space="preserve">Table </w:t>
      </w:r>
      <w:r w:rsidRPr="00F56354">
        <w:rPr>
          <w:rFonts w:ascii="Arial" w:hAnsi="Arial" w:cs="Arial"/>
          <w:b/>
        </w:rPr>
        <w:fldChar w:fldCharType="begin"/>
      </w:r>
      <w:r w:rsidRPr="00F56354">
        <w:rPr>
          <w:rFonts w:ascii="Arial" w:hAnsi="Arial" w:cs="Arial"/>
          <w:b/>
        </w:rPr>
        <w:instrText xml:space="preserve"> SEQ Table \* ARABIC </w:instrText>
      </w:r>
      <w:r w:rsidRPr="00F56354">
        <w:rPr>
          <w:rFonts w:ascii="Arial" w:hAnsi="Arial" w:cs="Arial"/>
          <w:b/>
        </w:rPr>
        <w:fldChar w:fldCharType="separate"/>
      </w:r>
      <w:r w:rsidR="00EB3104" w:rsidRPr="00F56354">
        <w:rPr>
          <w:rFonts w:ascii="Arial" w:hAnsi="Arial" w:cs="Arial"/>
          <w:b/>
          <w:noProof/>
        </w:rPr>
        <w:t>5</w:t>
      </w:r>
      <w:r w:rsidRPr="00F56354">
        <w:rPr>
          <w:rFonts w:ascii="Arial" w:hAnsi="Arial" w:cs="Arial"/>
        </w:rPr>
        <w:fldChar w:fldCharType="end"/>
      </w:r>
      <w:bookmarkEnd w:id="9"/>
      <w:r w:rsidRPr="00F56354">
        <w:rPr>
          <w:rFonts w:ascii="Arial" w:hAnsi="Arial" w:cs="Arial"/>
          <w:b/>
        </w:rPr>
        <w:t xml:space="preserve"> </w:t>
      </w:r>
      <w:r w:rsidR="004B5B08" w:rsidRPr="00F56354">
        <w:rPr>
          <w:rFonts w:ascii="Arial" w:hAnsi="Arial" w:cs="Arial"/>
          <w:b/>
        </w:rPr>
        <w:t xml:space="preserve">BS </w:t>
      </w:r>
      <w:r w:rsidR="00563134" w:rsidRPr="00F56354">
        <w:rPr>
          <w:rFonts w:ascii="Arial" w:hAnsi="Arial" w:cs="Arial"/>
          <w:b/>
        </w:rPr>
        <w:t>Antenna array parameters</w:t>
      </w:r>
    </w:p>
    <w:tbl>
      <w:tblPr>
        <w:tblW w:w="7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1554"/>
        <w:gridCol w:w="1985"/>
        <w:gridCol w:w="1985"/>
      </w:tblGrid>
      <w:tr w:rsidR="00FD56C6" w:rsidRPr="00FD56C6" w14:paraId="1F3E5A0C" w14:textId="3FCFEEB0" w:rsidTr="00FD56C6">
        <w:trPr>
          <w:jc w:val="center"/>
        </w:trPr>
        <w:tc>
          <w:tcPr>
            <w:tcW w:w="2122" w:type="dxa"/>
          </w:tcPr>
          <w:p w14:paraId="66684903" w14:textId="6BBFE3D6" w:rsidR="00FD56C6" w:rsidRPr="00B77E87" w:rsidRDefault="00FD56C6" w:rsidP="00FD56C6">
            <w:pPr>
              <w:keepNext/>
              <w:keepLines/>
              <w:overflowPunct/>
              <w:autoSpaceDE/>
              <w:autoSpaceDN/>
              <w:adjustRightInd/>
              <w:spacing w:after="0"/>
              <w:jc w:val="center"/>
              <w:textAlignment w:val="auto"/>
              <w:rPr>
                <w:rFonts w:ascii="Arial" w:eastAsia="等线" w:hAnsi="Arial" w:cs="Arial"/>
                <w:b/>
                <w:sz w:val="18"/>
                <w:lang w:eastAsia="en-US"/>
              </w:rPr>
            </w:pPr>
            <w:r w:rsidRPr="00B77E87">
              <w:rPr>
                <w:rFonts w:ascii="Arial" w:eastAsia="等线" w:hAnsi="Arial" w:cs="Arial"/>
                <w:b/>
                <w:sz w:val="18"/>
                <w:lang w:eastAsia="en-US"/>
              </w:rPr>
              <w:lastRenderedPageBreak/>
              <w:t>Parameter</w:t>
            </w:r>
          </w:p>
        </w:tc>
        <w:tc>
          <w:tcPr>
            <w:tcW w:w="1554" w:type="dxa"/>
          </w:tcPr>
          <w:p w14:paraId="4DD6D78E" w14:textId="0FA0B584" w:rsidR="00FD56C6" w:rsidRPr="00B77E87" w:rsidRDefault="00FD56C6" w:rsidP="00FD56C6">
            <w:pPr>
              <w:keepNext/>
              <w:keepLines/>
              <w:overflowPunct/>
              <w:autoSpaceDE/>
              <w:autoSpaceDN/>
              <w:adjustRightInd/>
              <w:spacing w:after="0"/>
              <w:jc w:val="center"/>
              <w:textAlignment w:val="auto"/>
              <w:rPr>
                <w:rFonts w:ascii="Arial" w:eastAsia="等线" w:hAnsi="Arial" w:cs="Arial"/>
                <w:b/>
                <w:sz w:val="18"/>
              </w:rPr>
            </w:pPr>
            <w:r w:rsidRPr="00B77E87">
              <w:rPr>
                <w:rFonts w:ascii="Arial" w:eastAsia="MS Mincho" w:hAnsi="Arial" w:cs="Arial"/>
                <w:b/>
                <w:sz w:val="18"/>
                <w:lang w:eastAsia="en-US"/>
              </w:rPr>
              <w:t>Symbol</w:t>
            </w:r>
          </w:p>
        </w:tc>
        <w:tc>
          <w:tcPr>
            <w:tcW w:w="1985" w:type="dxa"/>
          </w:tcPr>
          <w:p w14:paraId="38D8056D" w14:textId="503F6C7E" w:rsidR="00FD56C6" w:rsidRPr="00B77E87" w:rsidRDefault="00FD56C6" w:rsidP="00FD56C6">
            <w:pPr>
              <w:keepNext/>
              <w:keepLines/>
              <w:overflowPunct/>
              <w:autoSpaceDE/>
              <w:autoSpaceDN/>
              <w:adjustRightInd/>
              <w:spacing w:after="0"/>
              <w:jc w:val="center"/>
              <w:textAlignment w:val="auto"/>
              <w:rPr>
                <w:rFonts w:ascii="Arial" w:eastAsia="等线" w:hAnsi="Arial" w:cs="Arial"/>
                <w:b/>
                <w:bCs/>
                <w:sz w:val="18"/>
              </w:rPr>
            </w:pPr>
            <w:r w:rsidRPr="00B77E87">
              <w:rPr>
                <w:rFonts w:ascii="Arial" w:eastAsia="等线" w:hAnsi="Arial" w:cs="Arial"/>
                <w:b/>
                <w:sz w:val="18"/>
                <w:lang w:eastAsia="en-US"/>
              </w:rPr>
              <w:t>3.5</w:t>
            </w:r>
            <w:r w:rsidR="00690C52" w:rsidRPr="00B77E87">
              <w:rPr>
                <w:rFonts w:ascii="Arial" w:eastAsia="等线" w:hAnsi="Arial" w:cs="Arial"/>
                <w:b/>
                <w:sz w:val="18"/>
                <w:lang w:eastAsia="en-US"/>
              </w:rPr>
              <w:t xml:space="preserve"> </w:t>
            </w:r>
            <w:r w:rsidRPr="00B77E87">
              <w:rPr>
                <w:rFonts w:ascii="Arial" w:eastAsia="等线" w:hAnsi="Arial" w:cs="Arial"/>
                <w:b/>
                <w:sz w:val="18"/>
                <w:lang w:eastAsia="en-US"/>
              </w:rPr>
              <w:t>GHz</w:t>
            </w:r>
          </w:p>
        </w:tc>
        <w:tc>
          <w:tcPr>
            <w:tcW w:w="1985" w:type="dxa"/>
          </w:tcPr>
          <w:p w14:paraId="2704B267" w14:textId="2C31F943" w:rsidR="00FD56C6" w:rsidRPr="00B77E87" w:rsidRDefault="00FD56C6" w:rsidP="00FD56C6">
            <w:pPr>
              <w:keepNext/>
              <w:keepLines/>
              <w:overflowPunct/>
              <w:autoSpaceDE/>
              <w:autoSpaceDN/>
              <w:adjustRightInd/>
              <w:spacing w:after="0"/>
              <w:jc w:val="center"/>
              <w:textAlignment w:val="auto"/>
              <w:rPr>
                <w:rFonts w:ascii="Arial" w:eastAsia="等线" w:hAnsi="Arial" w:cs="Arial"/>
                <w:b/>
                <w:sz w:val="18"/>
              </w:rPr>
            </w:pPr>
            <w:r w:rsidRPr="00B77E87">
              <w:rPr>
                <w:rFonts w:ascii="Arial" w:eastAsia="等线" w:hAnsi="Arial" w:cs="Arial"/>
                <w:b/>
                <w:sz w:val="18"/>
              </w:rPr>
              <w:t>7</w:t>
            </w:r>
            <w:r w:rsidR="00690C52" w:rsidRPr="00B77E87">
              <w:rPr>
                <w:rFonts w:ascii="Arial" w:eastAsia="等线" w:hAnsi="Arial" w:cs="Arial"/>
                <w:b/>
                <w:sz w:val="18"/>
              </w:rPr>
              <w:t xml:space="preserve"> </w:t>
            </w:r>
            <w:r w:rsidRPr="00B77E87">
              <w:rPr>
                <w:rFonts w:ascii="Arial" w:eastAsia="等线" w:hAnsi="Arial" w:cs="Arial"/>
                <w:b/>
                <w:sz w:val="18"/>
              </w:rPr>
              <w:t>GHz</w:t>
            </w:r>
          </w:p>
        </w:tc>
      </w:tr>
      <w:tr w:rsidR="00D63113" w:rsidRPr="00FD56C6" w14:paraId="6464FBB0" w14:textId="77777777" w:rsidTr="00D63113">
        <w:trPr>
          <w:jc w:val="center"/>
        </w:trPr>
        <w:tc>
          <w:tcPr>
            <w:tcW w:w="2122" w:type="dxa"/>
            <w:vAlign w:val="center"/>
          </w:tcPr>
          <w:p w14:paraId="7885DD6F" w14:textId="2F5865B4" w:rsidR="00D63113" w:rsidRPr="00B77E87" w:rsidRDefault="00D63113" w:rsidP="00FD56C6">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r w:rsidRPr="00B77E87">
              <w:rPr>
                <w:rFonts w:ascii="Arial" w:eastAsia="MS Mincho" w:hAnsi="Arial" w:cs="Arial"/>
                <w:sz w:val="18"/>
                <w:szCs w:val="18"/>
                <w:lang w:eastAsia="en-US"/>
              </w:rPr>
              <w:t>Antenna pattern</w:t>
            </w:r>
          </w:p>
        </w:tc>
        <w:tc>
          <w:tcPr>
            <w:tcW w:w="5524" w:type="dxa"/>
            <w:gridSpan w:val="3"/>
            <w:vAlign w:val="center"/>
          </w:tcPr>
          <w:p w14:paraId="4345B607" w14:textId="024A4158" w:rsidR="00D63113" w:rsidRPr="00B77E87" w:rsidRDefault="0060451A"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eastAsia="MS Mincho" w:hAnsi="Arial" w:cs="Arial"/>
                <w:sz w:val="18"/>
                <w:szCs w:val="18"/>
                <w:lang w:eastAsia="en-US"/>
              </w:rPr>
              <w:t>Table 7.1.3-1 in TR 38.922</w:t>
            </w:r>
          </w:p>
        </w:tc>
      </w:tr>
      <w:tr w:rsidR="00FD56C6" w:rsidRPr="00FD56C6" w14:paraId="280E2861" w14:textId="7A3CD26F" w:rsidTr="006757E8">
        <w:trPr>
          <w:jc w:val="center"/>
        </w:trPr>
        <w:tc>
          <w:tcPr>
            <w:tcW w:w="2122" w:type="dxa"/>
            <w:vAlign w:val="center"/>
          </w:tcPr>
          <w:p w14:paraId="478BCCAE" w14:textId="4C044BB6"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B77E87">
              <w:rPr>
                <w:rFonts w:ascii="Arial" w:eastAsia="MS Mincho" w:hAnsi="Arial" w:cs="Arial"/>
                <w:sz w:val="18"/>
                <w:szCs w:val="18"/>
                <w:lang w:eastAsia="en-US"/>
              </w:rPr>
              <w:t>Front to back ratio</w:t>
            </w:r>
          </w:p>
        </w:tc>
        <w:tc>
          <w:tcPr>
            <w:tcW w:w="1554" w:type="dxa"/>
            <w:vAlign w:val="center"/>
          </w:tcPr>
          <w:p w14:paraId="36113D9A" w14:textId="49C5E26A"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B77E87">
              <w:rPr>
                <w:rFonts w:ascii="Arial" w:hAnsi="Arial" w:cs="Arial"/>
                <w:i/>
                <w:kern w:val="2"/>
                <w:sz w:val="18"/>
                <w:szCs w:val="18"/>
                <w:lang w:val="en-US"/>
              </w:rPr>
              <w:t>A</w:t>
            </w:r>
            <w:r w:rsidRPr="00B77E87">
              <w:rPr>
                <w:rFonts w:ascii="Arial" w:hAnsi="Arial" w:cs="Arial"/>
                <w:i/>
                <w:kern w:val="2"/>
                <w:sz w:val="18"/>
                <w:szCs w:val="18"/>
                <w:vertAlign w:val="subscript"/>
                <w:lang w:val="en-US"/>
              </w:rPr>
              <w:t>m</w:t>
            </w:r>
          </w:p>
        </w:tc>
        <w:tc>
          <w:tcPr>
            <w:tcW w:w="1985" w:type="dxa"/>
            <w:vAlign w:val="center"/>
          </w:tcPr>
          <w:p w14:paraId="74A1949C"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rPr>
              <w:t>30 dB</w:t>
            </w:r>
          </w:p>
        </w:tc>
        <w:tc>
          <w:tcPr>
            <w:tcW w:w="1985" w:type="dxa"/>
            <w:vAlign w:val="center"/>
          </w:tcPr>
          <w:p w14:paraId="0A61F54C" w14:textId="5503986B"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30 dB</w:t>
            </w:r>
          </w:p>
        </w:tc>
      </w:tr>
      <w:tr w:rsidR="00FD56C6" w:rsidRPr="00FD56C6" w14:paraId="70C55813" w14:textId="6B0C1995" w:rsidTr="006757E8">
        <w:trPr>
          <w:jc w:val="center"/>
        </w:trPr>
        <w:tc>
          <w:tcPr>
            <w:tcW w:w="2122" w:type="dxa"/>
            <w:vAlign w:val="center"/>
          </w:tcPr>
          <w:p w14:paraId="57CB31DB" w14:textId="5BCA582B"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Side lobe suppression</w:t>
            </w:r>
          </w:p>
        </w:tc>
        <w:tc>
          <w:tcPr>
            <w:tcW w:w="1554" w:type="dxa"/>
            <w:vAlign w:val="center"/>
          </w:tcPr>
          <w:p w14:paraId="422FE83B" w14:textId="593816B0"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proofErr w:type="spellStart"/>
            <w:r w:rsidRPr="00B77E87">
              <w:rPr>
                <w:rFonts w:ascii="Arial" w:hAnsi="Arial" w:cs="Arial"/>
                <w:i/>
                <w:kern w:val="2"/>
                <w:sz w:val="18"/>
                <w:szCs w:val="18"/>
                <w:lang w:val="en-US" w:eastAsia="x-none"/>
              </w:rPr>
              <w:t>SLA</w:t>
            </w:r>
            <w:r w:rsidRPr="00B77E87">
              <w:rPr>
                <w:rFonts w:ascii="Arial" w:hAnsi="Arial" w:cs="Arial"/>
                <w:i/>
                <w:kern w:val="2"/>
                <w:sz w:val="18"/>
                <w:szCs w:val="18"/>
                <w:vertAlign w:val="subscript"/>
                <w:lang w:val="en-US" w:eastAsia="x-none"/>
              </w:rPr>
              <w:t>v</w:t>
            </w:r>
            <w:proofErr w:type="spellEnd"/>
          </w:p>
        </w:tc>
        <w:tc>
          <w:tcPr>
            <w:tcW w:w="1985" w:type="dxa"/>
            <w:vAlign w:val="center"/>
          </w:tcPr>
          <w:p w14:paraId="44EC8B49"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30 dB</w:t>
            </w:r>
          </w:p>
        </w:tc>
        <w:tc>
          <w:tcPr>
            <w:tcW w:w="1985" w:type="dxa"/>
            <w:vAlign w:val="center"/>
          </w:tcPr>
          <w:p w14:paraId="4A3E5314" w14:textId="05FB1A0A"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B77E87">
              <w:rPr>
                <w:rFonts w:ascii="Arial" w:hAnsi="Arial" w:cs="Arial"/>
                <w:kern w:val="2"/>
                <w:sz w:val="18"/>
                <w:szCs w:val="18"/>
                <w:lang w:val="en-US" w:eastAsia="x-none"/>
              </w:rPr>
              <w:t>30 dB</w:t>
            </w:r>
          </w:p>
        </w:tc>
      </w:tr>
      <w:tr w:rsidR="00FD56C6" w:rsidRPr="00FD56C6" w14:paraId="49CE4E8E" w14:textId="5405FA1C" w:rsidTr="006757E8">
        <w:trPr>
          <w:jc w:val="center"/>
        </w:trPr>
        <w:tc>
          <w:tcPr>
            <w:tcW w:w="2122" w:type="dxa"/>
            <w:vAlign w:val="center"/>
          </w:tcPr>
          <w:p w14:paraId="454F95C2" w14:textId="158F06FC"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Horizontal HPBW</w:t>
            </w:r>
          </w:p>
        </w:tc>
        <w:tc>
          <w:tcPr>
            <w:tcW w:w="1554" w:type="dxa"/>
            <w:vAlign w:val="center"/>
          </w:tcPr>
          <w:p w14:paraId="5DD0B754" w14:textId="645FE287" w:rsidR="00FD56C6" w:rsidRPr="00B77E87" w:rsidRDefault="00BD794E"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3</m:t>
                    </m:r>
                    <m:r>
                      <w:rPr>
                        <w:rFonts w:ascii="Cambria Math" w:hAnsi="Cambria Math" w:cs="Arial" w:hint="eastAsia"/>
                        <w:kern w:val="2"/>
                        <w:sz w:val="18"/>
                        <w:szCs w:val="18"/>
                        <w:vertAlign w:val="subscript"/>
                        <w:lang w:val="en-US"/>
                      </w:rPr>
                      <m:t>dB</m:t>
                    </m:r>
                  </m:sub>
                </m:sSub>
              </m:oMath>
            </m:oMathPara>
          </w:p>
        </w:tc>
        <w:tc>
          <w:tcPr>
            <w:tcW w:w="1985" w:type="dxa"/>
            <w:vAlign w:val="center"/>
          </w:tcPr>
          <w:p w14:paraId="6B9A0D44"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90 deg.</w:t>
            </w:r>
          </w:p>
        </w:tc>
        <w:tc>
          <w:tcPr>
            <w:tcW w:w="1985" w:type="dxa"/>
            <w:vAlign w:val="center"/>
          </w:tcPr>
          <w:p w14:paraId="0458E7D5" w14:textId="0D22AAF5"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B77E87">
              <w:rPr>
                <w:rFonts w:ascii="Arial" w:hAnsi="Arial" w:cs="Arial"/>
                <w:kern w:val="2"/>
                <w:sz w:val="18"/>
                <w:szCs w:val="18"/>
                <w:lang w:val="en-US" w:eastAsia="x-none"/>
              </w:rPr>
              <w:t>90 deg.</w:t>
            </w:r>
          </w:p>
        </w:tc>
      </w:tr>
      <w:tr w:rsidR="00FD56C6" w:rsidRPr="00FD56C6" w14:paraId="055A711F" w14:textId="61C279D1" w:rsidTr="006757E8">
        <w:trPr>
          <w:jc w:val="center"/>
        </w:trPr>
        <w:tc>
          <w:tcPr>
            <w:tcW w:w="2122" w:type="dxa"/>
            <w:vAlign w:val="center"/>
          </w:tcPr>
          <w:p w14:paraId="096B7304" w14:textId="3190C4A1"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Vertical HPBW</w:t>
            </w:r>
          </w:p>
        </w:tc>
        <w:tc>
          <w:tcPr>
            <w:tcW w:w="1554" w:type="dxa"/>
            <w:vAlign w:val="center"/>
          </w:tcPr>
          <w:p w14:paraId="0AA871A9" w14:textId="246B2D95" w:rsidR="00FD56C6" w:rsidRPr="00B77E87" w:rsidRDefault="00BD794E"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3</m:t>
                    </m:r>
                    <m:r>
                      <w:rPr>
                        <w:rFonts w:ascii="Cambria Math" w:hAnsi="Cambria Math" w:cs="Arial" w:hint="eastAsia"/>
                        <w:kern w:val="2"/>
                        <w:sz w:val="18"/>
                        <w:szCs w:val="18"/>
                        <w:vertAlign w:val="subscript"/>
                        <w:lang w:val="en-US"/>
                      </w:rPr>
                      <m:t>dB</m:t>
                    </m:r>
                  </m:sub>
                </m:sSub>
              </m:oMath>
            </m:oMathPara>
          </w:p>
        </w:tc>
        <w:tc>
          <w:tcPr>
            <w:tcW w:w="1985" w:type="dxa"/>
            <w:vAlign w:val="center"/>
          </w:tcPr>
          <w:p w14:paraId="35A7991E"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65 deg.</w:t>
            </w:r>
          </w:p>
        </w:tc>
        <w:tc>
          <w:tcPr>
            <w:tcW w:w="1985" w:type="dxa"/>
            <w:vAlign w:val="center"/>
          </w:tcPr>
          <w:p w14:paraId="7CC843E7" w14:textId="5BDFC2A1"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B77E87">
              <w:rPr>
                <w:rFonts w:ascii="Arial" w:hAnsi="Arial" w:cs="Arial"/>
                <w:kern w:val="2"/>
                <w:sz w:val="18"/>
                <w:szCs w:val="18"/>
                <w:lang w:val="en-US" w:eastAsia="x-none"/>
              </w:rPr>
              <w:t>90 deg.</w:t>
            </w:r>
          </w:p>
        </w:tc>
      </w:tr>
      <w:tr w:rsidR="00FD56C6" w:rsidRPr="00FD56C6" w14:paraId="54C5EA95" w14:textId="29E1F439" w:rsidTr="006757E8">
        <w:trPr>
          <w:jc w:val="center"/>
        </w:trPr>
        <w:tc>
          <w:tcPr>
            <w:tcW w:w="2122" w:type="dxa"/>
            <w:vAlign w:val="center"/>
          </w:tcPr>
          <w:p w14:paraId="6EF8DE79" w14:textId="15B04120" w:rsidR="00FD56C6" w:rsidRPr="00B77E87" w:rsidRDefault="00A57A48"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E</w:t>
            </w:r>
            <w:r w:rsidR="00FD56C6" w:rsidRPr="00B77E87">
              <w:rPr>
                <w:rFonts w:ascii="Arial" w:eastAsia="MS Mincho" w:hAnsi="Arial" w:cs="Arial"/>
                <w:sz w:val="18"/>
                <w:lang w:eastAsia="x-none"/>
              </w:rPr>
              <w:t>lement peak gain</w:t>
            </w:r>
          </w:p>
        </w:tc>
        <w:tc>
          <w:tcPr>
            <w:tcW w:w="1554" w:type="dxa"/>
            <w:vAlign w:val="center"/>
          </w:tcPr>
          <w:p w14:paraId="79B27612" w14:textId="7A2816A0"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proofErr w:type="spellStart"/>
            <w:proofErr w:type="gramStart"/>
            <w:r w:rsidRPr="00B77E87">
              <w:rPr>
                <w:rFonts w:ascii="Arial" w:hAnsi="Arial" w:cs="Arial"/>
                <w:i/>
                <w:kern w:val="2"/>
                <w:sz w:val="18"/>
                <w:szCs w:val="18"/>
                <w:lang w:val="en-US" w:eastAsia="x-none"/>
              </w:rPr>
              <w:t>G</w:t>
            </w:r>
            <w:r w:rsidRPr="00B77E87">
              <w:rPr>
                <w:rFonts w:ascii="Arial" w:hAnsi="Arial" w:cs="Arial"/>
                <w:i/>
                <w:kern w:val="2"/>
                <w:sz w:val="18"/>
                <w:szCs w:val="18"/>
                <w:vertAlign w:val="subscript"/>
                <w:lang w:val="en-US" w:eastAsia="x-none"/>
              </w:rPr>
              <w:t>E,max</w:t>
            </w:r>
            <w:proofErr w:type="spellEnd"/>
            <w:proofErr w:type="gramEnd"/>
          </w:p>
        </w:tc>
        <w:tc>
          <w:tcPr>
            <w:tcW w:w="1985" w:type="dxa"/>
            <w:vAlign w:val="center"/>
          </w:tcPr>
          <w:p w14:paraId="1BE82C7F"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 xml:space="preserve">6.4 </w:t>
            </w:r>
            <w:proofErr w:type="spellStart"/>
            <w:r w:rsidRPr="00B77E87">
              <w:rPr>
                <w:rFonts w:ascii="Arial" w:hAnsi="Arial" w:cs="Arial"/>
                <w:kern w:val="2"/>
                <w:sz w:val="18"/>
                <w:szCs w:val="18"/>
                <w:lang w:val="en-US" w:eastAsia="x-none"/>
              </w:rPr>
              <w:t>dBi</w:t>
            </w:r>
            <w:proofErr w:type="spellEnd"/>
          </w:p>
        </w:tc>
        <w:tc>
          <w:tcPr>
            <w:tcW w:w="1985" w:type="dxa"/>
            <w:vAlign w:val="center"/>
          </w:tcPr>
          <w:p w14:paraId="5C62F98F" w14:textId="055DA3D6"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 xml:space="preserve">5.5 </w:t>
            </w:r>
            <w:proofErr w:type="spellStart"/>
            <w:r w:rsidRPr="00B77E87">
              <w:rPr>
                <w:rFonts w:ascii="Arial" w:hAnsi="Arial" w:cs="Arial"/>
                <w:kern w:val="2"/>
                <w:sz w:val="18"/>
                <w:szCs w:val="18"/>
                <w:lang w:val="en-US"/>
              </w:rPr>
              <w:t>dBi</w:t>
            </w:r>
            <w:proofErr w:type="spellEnd"/>
          </w:p>
        </w:tc>
      </w:tr>
      <w:tr w:rsidR="00FD56C6" w:rsidRPr="00FD56C6" w14:paraId="3BD5C798" w14:textId="5C0CCE65" w:rsidTr="006757E8">
        <w:trPr>
          <w:jc w:val="center"/>
        </w:trPr>
        <w:tc>
          <w:tcPr>
            <w:tcW w:w="2122" w:type="dxa"/>
            <w:vAlign w:val="center"/>
          </w:tcPr>
          <w:p w14:paraId="1472965E" w14:textId="73ECAE3F" w:rsidR="00FD56C6" w:rsidRPr="00B77E87" w:rsidRDefault="003D724D" w:rsidP="00FD56C6">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B77E87">
              <w:rPr>
                <w:rFonts w:ascii="Arial" w:eastAsia="MS Mincho" w:hAnsi="Arial" w:cs="Arial"/>
                <w:sz w:val="18"/>
                <w:lang w:eastAsia="x-none"/>
              </w:rPr>
              <w:t>Number of element rows in sub-array</w:t>
            </w:r>
          </w:p>
        </w:tc>
        <w:tc>
          <w:tcPr>
            <w:tcW w:w="1554" w:type="dxa"/>
            <w:vAlign w:val="center"/>
          </w:tcPr>
          <w:p w14:paraId="47C52960" w14:textId="5C7BCCF4"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proofErr w:type="spellStart"/>
            <w:r w:rsidRPr="00B77E87">
              <w:rPr>
                <w:rFonts w:ascii="Arial" w:hAnsi="Arial" w:cs="Arial"/>
                <w:i/>
                <w:kern w:val="2"/>
                <w:sz w:val="18"/>
                <w:szCs w:val="18"/>
                <w:lang w:val="en-US" w:eastAsia="x-none"/>
              </w:rPr>
              <w:t>M</w:t>
            </w:r>
            <w:r w:rsidRPr="00B77E87">
              <w:rPr>
                <w:rFonts w:ascii="Arial" w:hAnsi="Arial" w:cs="Arial"/>
                <w:i/>
                <w:kern w:val="2"/>
                <w:sz w:val="18"/>
                <w:szCs w:val="18"/>
                <w:vertAlign w:val="subscript"/>
                <w:lang w:val="en-US" w:eastAsia="x-none"/>
              </w:rPr>
              <w:t>sub</w:t>
            </w:r>
            <w:proofErr w:type="spellEnd"/>
          </w:p>
        </w:tc>
        <w:tc>
          <w:tcPr>
            <w:tcW w:w="1985" w:type="dxa"/>
            <w:vAlign w:val="center"/>
          </w:tcPr>
          <w:p w14:paraId="51AD59AD"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3</w:t>
            </w:r>
          </w:p>
        </w:tc>
        <w:tc>
          <w:tcPr>
            <w:tcW w:w="1985" w:type="dxa"/>
            <w:vAlign w:val="center"/>
          </w:tcPr>
          <w:p w14:paraId="7256E4A9" w14:textId="41F643D1"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N/A</w:t>
            </w:r>
          </w:p>
        </w:tc>
      </w:tr>
      <w:tr w:rsidR="00FD56C6" w:rsidRPr="00FD56C6" w14:paraId="431F8F47" w14:textId="0A8F1DC9" w:rsidTr="006757E8">
        <w:trPr>
          <w:jc w:val="center"/>
        </w:trPr>
        <w:tc>
          <w:tcPr>
            <w:tcW w:w="2122" w:type="dxa"/>
            <w:vAlign w:val="center"/>
          </w:tcPr>
          <w:p w14:paraId="001DA346" w14:textId="5C4B0416" w:rsidR="00FD56C6" w:rsidRPr="00B77E87" w:rsidRDefault="004616E3" w:rsidP="00FD56C6">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B77E87">
              <w:rPr>
                <w:rFonts w:ascii="Arial" w:eastAsia="MS Mincho" w:hAnsi="Arial" w:cs="Arial"/>
                <w:sz w:val="18"/>
                <w:lang w:eastAsia="x-none"/>
              </w:rPr>
              <w:t>Vertical element separation in sub</w:t>
            </w:r>
            <w:r w:rsidRPr="00B77E87">
              <w:rPr>
                <w:rFonts w:ascii="Arial" w:eastAsia="MS Mincho" w:hAnsi="Arial" w:cs="Arial"/>
                <w:sz w:val="18"/>
                <w:lang w:eastAsia="x-none"/>
              </w:rPr>
              <w:noBreakHyphen/>
              <w:t>array</w:t>
            </w:r>
          </w:p>
        </w:tc>
        <w:tc>
          <w:tcPr>
            <w:tcW w:w="1554" w:type="dxa"/>
            <w:vAlign w:val="center"/>
          </w:tcPr>
          <w:p w14:paraId="1356E3F9" w14:textId="0AFF52F1"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proofErr w:type="spellStart"/>
            <w:proofErr w:type="gramStart"/>
            <w:r w:rsidRPr="00B77E87">
              <w:rPr>
                <w:rFonts w:ascii="Arial" w:hAnsi="Arial" w:cs="Arial"/>
                <w:i/>
                <w:kern w:val="2"/>
                <w:sz w:val="18"/>
                <w:szCs w:val="18"/>
                <w:lang w:val="en-US" w:eastAsia="x-none"/>
              </w:rPr>
              <w:t>d</w:t>
            </w:r>
            <w:r w:rsidRPr="00B77E87">
              <w:rPr>
                <w:rFonts w:ascii="Arial" w:hAnsi="Arial" w:cs="Arial"/>
                <w:i/>
                <w:kern w:val="2"/>
                <w:sz w:val="18"/>
                <w:szCs w:val="18"/>
                <w:vertAlign w:val="subscript"/>
                <w:lang w:val="en-US" w:eastAsia="x-none"/>
              </w:rPr>
              <w:t>v,sub</w:t>
            </w:r>
            <w:proofErr w:type="spellEnd"/>
            <w:proofErr w:type="gramEnd"/>
          </w:p>
        </w:tc>
        <w:tc>
          <w:tcPr>
            <w:tcW w:w="1985" w:type="dxa"/>
            <w:vAlign w:val="center"/>
          </w:tcPr>
          <w:p w14:paraId="3DE7B66E" w14:textId="5FE3F234" w:rsidR="00FD56C6" w:rsidRPr="00B77E87" w:rsidRDefault="009B6A75"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m:oMath>
              <m:r>
                <w:rPr>
                  <w:rFonts w:ascii="Cambria Math" w:hAnsi="Cambria Math" w:cs="Arial"/>
                  <w:kern w:val="2"/>
                  <w:lang w:val="en-US" w:eastAsia="x-none"/>
                </w:rPr>
                <m:t>0.7λ</m:t>
              </m:r>
            </m:oMath>
            <w:r w:rsidR="00FD56C6" w:rsidRPr="00B77E87">
              <w:rPr>
                <w:rFonts w:ascii="Arial" w:hAnsi="Arial" w:cs="Arial"/>
                <w:kern w:val="2"/>
                <w:sz w:val="18"/>
                <w:szCs w:val="18"/>
                <w:lang w:val="en-US" w:eastAsia="x-none"/>
              </w:rPr>
              <w:t>m</w:t>
            </w:r>
          </w:p>
        </w:tc>
        <w:tc>
          <w:tcPr>
            <w:tcW w:w="1985" w:type="dxa"/>
            <w:vAlign w:val="center"/>
          </w:tcPr>
          <w:p w14:paraId="2F765B32" w14:textId="70BEEDE1"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N/A</w:t>
            </w:r>
          </w:p>
        </w:tc>
      </w:tr>
      <w:tr w:rsidR="00FD56C6" w:rsidRPr="00FD56C6" w14:paraId="09C38FCA" w14:textId="6A956953" w:rsidTr="006757E8">
        <w:trPr>
          <w:jc w:val="center"/>
        </w:trPr>
        <w:tc>
          <w:tcPr>
            <w:tcW w:w="2122" w:type="dxa"/>
            <w:vAlign w:val="center"/>
          </w:tcPr>
          <w:p w14:paraId="7801F057" w14:textId="1B4C109B" w:rsidR="00FD56C6" w:rsidRPr="00B77E87" w:rsidRDefault="00A57A48" w:rsidP="00FD56C6">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B77E87">
              <w:rPr>
                <w:rFonts w:ascii="Arial" w:eastAsia="MS Mincho" w:hAnsi="Arial" w:cs="Arial"/>
                <w:sz w:val="18"/>
                <w:lang w:eastAsia="x-none"/>
              </w:rPr>
              <w:t>Pre-set sub-array down-tilt</w:t>
            </w:r>
          </w:p>
        </w:tc>
        <w:tc>
          <w:tcPr>
            <w:tcW w:w="1554" w:type="dxa"/>
            <w:vAlign w:val="center"/>
          </w:tcPr>
          <w:p w14:paraId="2CC87162" w14:textId="6B7DDA6E" w:rsidR="00FD56C6" w:rsidRPr="00B77E87" w:rsidRDefault="00BD794E"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subtilt</m:t>
                    </m:r>
                  </m:sub>
                </m:sSub>
              </m:oMath>
            </m:oMathPara>
          </w:p>
        </w:tc>
        <w:tc>
          <w:tcPr>
            <w:tcW w:w="1985" w:type="dxa"/>
            <w:vAlign w:val="center"/>
          </w:tcPr>
          <w:p w14:paraId="5C9720CA"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3 deg.</w:t>
            </w:r>
          </w:p>
        </w:tc>
        <w:tc>
          <w:tcPr>
            <w:tcW w:w="1985" w:type="dxa"/>
            <w:vAlign w:val="center"/>
          </w:tcPr>
          <w:p w14:paraId="00F67F08" w14:textId="5367BF75"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N/A</w:t>
            </w:r>
          </w:p>
        </w:tc>
      </w:tr>
      <w:tr w:rsidR="00FD56C6" w:rsidRPr="00FD56C6" w14:paraId="6535C786" w14:textId="0B73FC46" w:rsidTr="006757E8">
        <w:trPr>
          <w:jc w:val="center"/>
        </w:trPr>
        <w:tc>
          <w:tcPr>
            <w:tcW w:w="2122" w:type="dxa"/>
            <w:vAlign w:val="center"/>
          </w:tcPr>
          <w:p w14:paraId="0983C650" w14:textId="09644C31"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Number of radiating elements rows</w:t>
            </w:r>
          </w:p>
        </w:tc>
        <w:tc>
          <w:tcPr>
            <w:tcW w:w="1554" w:type="dxa"/>
            <w:vAlign w:val="center"/>
          </w:tcPr>
          <w:p w14:paraId="2E6FFD65" w14:textId="7D6E3F6A"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B77E87">
              <w:rPr>
                <w:rFonts w:ascii="Arial" w:hAnsi="Arial" w:cs="Arial"/>
                <w:i/>
                <w:kern w:val="2"/>
                <w:sz w:val="18"/>
                <w:szCs w:val="18"/>
                <w:lang w:val="en-US" w:eastAsia="x-none"/>
              </w:rPr>
              <w:t>M</w:t>
            </w:r>
          </w:p>
        </w:tc>
        <w:tc>
          <w:tcPr>
            <w:tcW w:w="1985" w:type="dxa"/>
            <w:vAlign w:val="center"/>
          </w:tcPr>
          <w:p w14:paraId="68B60658"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4</w:t>
            </w:r>
          </w:p>
        </w:tc>
        <w:tc>
          <w:tcPr>
            <w:tcW w:w="1985" w:type="dxa"/>
            <w:vAlign w:val="center"/>
          </w:tcPr>
          <w:p w14:paraId="7BA1BCE7" w14:textId="0F77B801"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16</w:t>
            </w:r>
          </w:p>
        </w:tc>
      </w:tr>
      <w:tr w:rsidR="00FD56C6" w:rsidRPr="00FD56C6" w14:paraId="13501621" w14:textId="06D8ED75" w:rsidTr="006757E8">
        <w:trPr>
          <w:jc w:val="center"/>
        </w:trPr>
        <w:tc>
          <w:tcPr>
            <w:tcW w:w="2122" w:type="dxa"/>
            <w:vAlign w:val="center"/>
          </w:tcPr>
          <w:p w14:paraId="1A4255C5" w14:textId="788E2C8D"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Number of radiating elements columns</w:t>
            </w:r>
          </w:p>
        </w:tc>
        <w:tc>
          <w:tcPr>
            <w:tcW w:w="1554" w:type="dxa"/>
            <w:vAlign w:val="center"/>
          </w:tcPr>
          <w:p w14:paraId="5B3448A7" w14:textId="1F5BA7D5"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B77E87">
              <w:rPr>
                <w:rFonts w:ascii="Arial" w:hAnsi="Arial" w:cs="Arial"/>
                <w:i/>
                <w:kern w:val="2"/>
                <w:sz w:val="18"/>
                <w:szCs w:val="18"/>
                <w:lang w:val="en-US" w:eastAsia="x-none"/>
              </w:rPr>
              <w:t>N</w:t>
            </w:r>
          </w:p>
        </w:tc>
        <w:tc>
          <w:tcPr>
            <w:tcW w:w="1985" w:type="dxa"/>
            <w:vAlign w:val="center"/>
          </w:tcPr>
          <w:p w14:paraId="29F88C3C"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eastAsia="x-none"/>
              </w:rPr>
              <w:t>8</w:t>
            </w:r>
          </w:p>
        </w:tc>
        <w:tc>
          <w:tcPr>
            <w:tcW w:w="1985" w:type="dxa"/>
            <w:vAlign w:val="center"/>
          </w:tcPr>
          <w:p w14:paraId="4B1A6337" w14:textId="7EDAAC71"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8</w:t>
            </w:r>
          </w:p>
        </w:tc>
      </w:tr>
      <w:tr w:rsidR="00FD56C6" w:rsidRPr="00FD56C6" w14:paraId="64D03EE4" w14:textId="4E5D1A48" w:rsidTr="006757E8">
        <w:trPr>
          <w:jc w:val="center"/>
        </w:trPr>
        <w:tc>
          <w:tcPr>
            <w:tcW w:w="2122" w:type="dxa"/>
            <w:vAlign w:val="center"/>
          </w:tcPr>
          <w:p w14:paraId="4387FD70" w14:textId="5B0E266E"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Horizontal element separation</w:t>
            </w:r>
          </w:p>
        </w:tc>
        <w:tc>
          <w:tcPr>
            <w:tcW w:w="1554" w:type="dxa"/>
            <w:vAlign w:val="center"/>
          </w:tcPr>
          <w:p w14:paraId="026DA5A4" w14:textId="7DE133AA"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B77E87">
              <w:rPr>
                <w:rFonts w:ascii="Arial" w:hAnsi="Arial" w:cs="Arial"/>
                <w:i/>
                <w:kern w:val="2"/>
                <w:sz w:val="18"/>
                <w:szCs w:val="18"/>
                <w:lang w:val="en-US" w:eastAsia="x-none"/>
              </w:rPr>
              <w:t>d</w:t>
            </w:r>
            <w:r w:rsidRPr="00B77E87">
              <w:rPr>
                <w:rFonts w:ascii="Arial" w:hAnsi="Arial" w:cs="Arial"/>
                <w:i/>
                <w:kern w:val="2"/>
                <w:sz w:val="18"/>
                <w:szCs w:val="18"/>
                <w:vertAlign w:val="subscript"/>
                <w:lang w:val="en-US" w:eastAsia="x-none"/>
              </w:rPr>
              <w:t>h</w:t>
            </w:r>
          </w:p>
        </w:tc>
        <w:tc>
          <w:tcPr>
            <w:tcW w:w="1985" w:type="dxa"/>
            <w:vAlign w:val="center"/>
          </w:tcPr>
          <w:p w14:paraId="38C091CF" w14:textId="3275D46C" w:rsidR="00FD56C6" w:rsidRPr="00B77E87" w:rsidRDefault="009B6A75" w:rsidP="00FD56C6">
            <w:pPr>
              <w:keepNext/>
              <w:keepLines/>
              <w:widowControl w:val="0"/>
              <w:overflowPunct/>
              <w:autoSpaceDE/>
              <w:autoSpaceDN/>
              <w:adjustRightInd/>
              <w:spacing w:after="0"/>
              <w:jc w:val="center"/>
              <w:textAlignment w:val="auto"/>
              <w:rPr>
                <w:rFonts w:ascii="Arial" w:hAnsi="Arial" w:cs="Arial"/>
                <w:b/>
                <w:bCs/>
                <w:kern w:val="2"/>
                <w:lang w:val="en-US" w:eastAsia="x-none"/>
              </w:rPr>
            </w:pPr>
            <m:oMath>
              <m:r>
                <w:rPr>
                  <w:rFonts w:ascii="Cambria Math" w:hAnsi="Cambria Math" w:cs="Arial"/>
                  <w:kern w:val="2"/>
                  <w:lang w:val="en-US" w:eastAsia="x-none"/>
                </w:rPr>
                <m:t>0.5λ</m:t>
              </m:r>
            </m:oMath>
            <w:r w:rsidR="00FD56C6" w:rsidRPr="00EB6ACB">
              <w:rPr>
                <w:rFonts w:ascii="Arial" w:hAnsi="Arial" w:cs="Arial"/>
                <w:kern w:val="2"/>
                <w:sz w:val="18"/>
                <w:szCs w:val="18"/>
                <w:lang w:val="en-US" w:eastAsia="x-none"/>
              </w:rPr>
              <w:t>m</w:t>
            </w:r>
          </w:p>
        </w:tc>
        <w:tc>
          <w:tcPr>
            <w:tcW w:w="1985" w:type="dxa"/>
            <w:vAlign w:val="center"/>
          </w:tcPr>
          <w:p w14:paraId="64C62C2C" w14:textId="7BF5831A" w:rsidR="00FD56C6" w:rsidRPr="00B77E87" w:rsidRDefault="009B6A75" w:rsidP="00FD56C6">
            <w:pPr>
              <w:keepNext/>
              <w:keepLines/>
              <w:widowControl w:val="0"/>
              <w:overflowPunct/>
              <w:autoSpaceDE/>
              <w:autoSpaceDN/>
              <w:adjustRightInd/>
              <w:spacing w:after="0"/>
              <w:jc w:val="center"/>
              <w:textAlignment w:val="auto"/>
              <w:rPr>
                <w:rFonts w:ascii="Arial" w:hAnsi="Arial" w:cs="Arial"/>
                <w:kern w:val="2"/>
                <w:lang w:val="en-US" w:eastAsia="x-none"/>
              </w:rPr>
            </w:pPr>
            <m:oMath>
              <m:r>
                <w:rPr>
                  <w:rFonts w:ascii="Cambria Math" w:hAnsi="Cambria Math" w:cs="Arial"/>
                  <w:kern w:val="2"/>
                  <w:lang w:val="en-US" w:eastAsia="x-none"/>
                </w:rPr>
                <m:t>0.5λ</m:t>
              </m:r>
            </m:oMath>
            <w:r w:rsidR="00FD56C6" w:rsidRPr="00EB6ACB">
              <w:rPr>
                <w:rFonts w:ascii="Arial" w:hAnsi="Arial" w:cs="Arial"/>
                <w:kern w:val="2"/>
                <w:sz w:val="18"/>
                <w:szCs w:val="18"/>
                <w:lang w:val="en-US" w:eastAsia="x-none"/>
              </w:rPr>
              <w:t>m</w:t>
            </w:r>
          </w:p>
        </w:tc>
      </w:tr>
      <w:tr w:rsidR="00FD56C6" w:rsidRPr="00FD56C6" w14:paraId="717CE2AE" w14:textId="21998308" w:rsidTr="006757E8">
        <w:trPr>
          <w:jc w:val="center"/>
        </w:trPr>
        <w:tc>
          <w:tcPr>
            <w:tcW w:w="2122" w:type="dxa"/>
            <w:vAlign w:val="center"/>
          </w:tcPr>
          <w:p w14:paraId="0AEF7B2A" w14:textId="0432F05E"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B77E87">
              <w:rPr>
                <w:rFonts w:ascii="Arial" w:eastAsia="MS Mincho" w:hAnsi="Arial" w:cs="Arial"/>
                <w:sz w:val="18"/>
                <w:lang w:eastAsia="x-none"/>
              </w:rPr>
              <w:t>Vertical element separation</w:t>
            </w:r>
          </w:p>
        </w:tc>
        <w:tc>
          <w:tcPr>
            <w:tcW w:w="1554" w:type="dxa"/>
            <w:vAlign w:val="center"/>
          </w:tcPr>
          <w:p w14:paraId="2409A199" w14:textId="5312951E"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B77E87">
              <w:rPr>
                <w:rFonts w:ascii="Arial" w:hAnsi="Arial" w:cs="Arial"/>
                <w:i/>
                <w:kern w:val="2"/>
                <w:sz w:val="18"/>
                <w:szCs w:val="18"/>
                <w:lang w:val="en-US" w:eastAsia="x-none"/>
              </w:rPr>
              <w:t>d</w:t>
            </w:r>
            <w:r w:rsidRPr="00B77E87">
              <w:rPr>
                <w:rFonts w:ascii="Arial" w:hAnsi="Arial" w:cs="Arial"/>
                <w:i/>
                <w:kern w:val="2"/>
                <w:sz w:val="18"/>
                <w:szCs w:val="18"/>
                <w:vertAlign w:val="subscript"/>
                <w:lang w:val="en-US" w:eastAsia="x-none"/>
              </w:rPr>
              <w:t>v</w:t>
            </w:r>
          </w:p>
        </w:tc>
        <w:tc>
          <w:tcPr>
            <w:tcW w:w="1985" w:type="dxa"/>
            <w:vAlign w:val="center"/>
          </w:tcPr>
          <w:p w14:paraId="3EDB66FD" w14:textId="15244A7E" w:rsidR="00FD56C6" w:rsidRPr="00B77E87" w:rsidRDefault="009B6A75" w:rsidP="00FD56C6">
            <w:pPr>
              <w:keepNext/>
              <w:keepLines/>
              <w:widowControl w:val="0"/>
              <w:overflowPunct/>
              <w:autoSpaceDE/>
              <w:autoSpaceDN/>
              <w:adjustRightInd/>
              <w:spacing w:after="0"/>
              <w:jc w:val="center"/>
              <w:textAlignment w:val="auto"/>
              <w:rPr>
                <w:rFonts w:ascii="Arial" w:hAnsi="Arial" w:cs="Arial"/>
                <w:kern w:val="2"/>
                <w:lang w:val="en-US" w:eastAsia="x-none"/>
              </w:rPr>
            </w:pPr>
            <m:oMath>
              <m:r>
                <w:rPr>
                  <w:rFonts w:ascii="Cambria Math" w:hAnsi="Cambria Math" w:cs="Arial"/>
                  <w:kern w:val="2"/>
                  <w:lang w:val="en-US" w:eastAsia="x-none"/>
                </w:rPr>
                <m:t>2.1λ</m:t>
              </m:r>
            </m:oMath>
            <w:r w:rsidR="00FD56C6" w:rsidRPr="00EB6ACB">
              <w:rPr>
                <w:rFonts w:ascii="Arial" w:hAnsi="Arial" w:cs="Arial"/>
                <w:kern w:val="2"/>
                <w:sz w:val="18"/>
                <w:szCs w:val="18"/>
                <w:lang w:val="en-US" w:eastAsia="x-none"/>
              </w:rPr>
              <w:t>m</w:t>
            </w:r>
          </w:p>
        </w:tc>
        <w:tc>
          <w:tcPr>
            <w:tcW w:w="1985" w:type="dxa"/>
            <w:vAlign w:val="center"/>
          </w:tcPr>
          <w:p w14:paraId="194484BA" w14:textId="389BE16B" w:rsidR="00FD56C6" w:rsidRPr="00B77E87" w:rsidRDefault="009B6A75" w:rsidP="00FD56C6">
            <w:pPr>
              <w:keepNext/>
              <w:keepLines/>
              <w:widowControl w:val="0"/>
              <w:overflowPunct/>
              <w:autoSpaceDE/>
              <w:autoSpaceDN/>
              <w:adjustRightInd/>
              <w:spacing w:after="0"/>
              <w:jc w:val="center"/>
              <w:textAlignment w:val="auto"/>
              <w:rPr>
                <w:rFonts w:ascii="Arial" w:hAnsi="Arial" w:cs="Arial"/>
                <w:kern w:val="2"/>
                <w:lang w:val="en-US" w:eastAsia="x-none"/>
              </w:rPr>
            </w:pPr>
            <m:oMath>
              <m:r>
                <w:rPr>
                  <w:rFonts w:ascii="Cambria Math" w:hAnsi="Cambria Math" w:cs="Arial"/>
                  <w:kern w:val="2"/>
                  <w:lang w:val="en-US" w:eastAsia="x-none"/>
                </w:rPr>
                <m:t>0.5λ</m:t>
              </m:r>
            </m:oMath>
            <w:r w:rsidR="00FD56C6" w:rsidRPr="00EB6ACB">
              <w:rPr>
                <w:rFonts w:ascii="Arial" w:hAnsi="Arial" w:cs="Arial"/>
                <w:kern w:val="2"/>
                <w:sz w:val="18"/>
                <w:szCs w:val="18"/>
                <w:lang w:val="en-US" w:eastAsia="x-none"/>
              </w:rPr>
              <w:t>m</w:t>
            </w:r>
          </w:p>
        </w:tc>
      </w:tr>
      <w:tr w:rsidR="00FD56C6" w:rsidRPr="00FD56C6" w14:paraId="521BD86E" w14:textId="74A49D99" w:rsidTr="006757E8">
        <w:trPr>
          <w:jc w:val="center"/>
        </w:trPr>
        <w:tc>
          <w:tcPr>
            <w:tcW w:w="2122" w:type="dxa"/>
            <w:vAlign w:val="center"/>
          </w:tcPr>
          <w:p w14:paraId="6CF88730" w14:textId="041A9243"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B77E87">
              <w:rPr>
                <w:rFonts w:ascii="Arial" w:eastAsia="MS Mincho" w:hAnsi="Arial" w:cs="Arial"/>
                <w:sz w:val="18"/>
                <w:lang w:eastAsia="x-none"/>
              </w:rPr>
              <w:t>Electrical down-tilt angle</w:t>
            </w:r>
          </w:p>
        </w:tc>
        <w:tc>
          <w:tcPr>
            <w:tcW w:w="1554" w:type="dxa"/>
            <w:vAlign w:val="center"/>
          </w:tcPr>
          <w:p w14:paraId="5F113236" w14:textId="0DE01D2B" w:rsidR="00FD56C6" w:rsidRPr="00B77E87" w:rsidRDefault="00BD794E"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etilt</m:t>
                    </m:r>
                  </m:sub>
                </m:sSub>
              </m:oMath>
            </m:oMathPara>
          </w:p>
        </w:tc>
        <w:tc>
          <w:tcPr>
            <w:tcW w:w="1985" w:type="dxa"/>
            <w:vAlign w:val="center"/>
          </w:tcPr>
          <w:p w14:paraId="14E0F816" w14:textId="597066CD" w:rsidR="00FD56C6" w:rsidRPr="00B77E87" w:rsidRDefault="00D63113" w:rsidP="00FD56C6">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B77E87">
              <w:rPr>
                <w:rFonts w:ascii="Arial" w:hAnsi="Arial" w:cs="Arial"/>
                <w:kern w:val="2"/>
                <w:sz w:val="18"/>
                <w:szCs w:val="18"/>
                <w:lang w:val="en-US"/>
              </w:rPr>
              <w:t xml:space="preserve">90-100 </w:t>
            </w:r>
            <w:r w:rsidR="00FD56C6" w:rsidRPr="00B77E87">
              <w:rPr>
                <w:rFonts w:ascii="Arial" w:hAnsi="Arial" w:cs="Arial"/>
                <w:kern w:val="2"/>
                <w:sz w:val="18"/>
                <w:szCs w:val="18"/>
                <w:lang w:val="en-US"/>
              </w:rPr>
              <w:t>deg.</w:t>
            </w:r>
          </w:p>
        </w:tc>
        <w:tc>
          <w:tcPr>
            <w:tcW w:w="1985" w:type="dxa"/>
            <w:vAlign w:val="center"/>
          </w:tcPr>
          <w:p w14:paraId="6A3EE21A" w14:textId="1179912F" w:rsidR="00FD56C6" w:rsidRPr="00B77E87" w:rsidRDefault="00D63113" w:rsidP="00FD56C6">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B77E87">
              <w:rPr>
                <w:rFonts w:ascii="Arial" w:hAnsi="Arial" w:cs="Arial"/>
                <w:kern w:val="2"/>
                <w:sz w:val="18"/>
                <w:szCs w:val="18"/>
                <w:lang w:val="en-US"/>
              </w:rPr>
              <w:t xml:space="preserve">90-120 </w:t>
            </w:r>
            <w:r w:rsidR="00FD56C6" w:rsidRPr="00B77E87">
              <w:rPr>
                <w:rFonts w:ascii="Arial" w:hAnsi="Arial" w:cs="Arial"/>
                <w:kern w:val="2"/>
                <w:sz w:val="18"/>
                <w:szCs w:val="18"/>
                <w:lang w:val="en-US"/>
              </w:rPr>
              <w:t>deg.</w:t>
            </w:r>
          </w:p>
        </w:tc>
      </w:tr>
      <w:tr w:rsidR="00FD56C6" w:rsidRPr="00FD56C6" w14:paraId="7C5579E6" w14:textId="0974F277" w:rsidTr="006757E8">
        <w:trPr>
          <w:jc w:val="center"/>
        </w:trPr>
        <w:tc>
          <w:tcPr>
            <w:tcW w:w="2122" w:type="dxa"/>
            <w:vAlign w:val="center"/>
          </w:tcPr>
          <w:p w14:paraId="33E1B916" w14:textId="753E00F8"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B77E87">
              <w:rPr>
                <w:rFonts w:ascii="Arial" w:eastAsia="MS Mincho" w:hAnsi="Arial" w:cs="Arial"/>
                <w:sz w:val="18"/>
                <w:lang w:eastAsia="x-none"/>
              </w:rPr>
              <w:t>Electrical scan angle</w:t>
            </w:r>
          </w:p>
        </w:tc>
        <w:tc>
          <w:tcPr>
            <w:tcW w:w="1554" w:type="dxa"/>
            <w:vAlign w:val="center"/>
          </w:tcPr>
          <w:p w14:paraId="114ADDC3" w14:textId="192C571A" w:rsidR="00FD56C6" w:rsidRPr="00B77E87" w:rsidRDefault="00BD794E"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φ</m:t>
                    </m:r>
                  </m:e>
                  <m:sub>
                    <m:r>
                      <w:rPr>
                        <w:rFonts w:ascii="Cambria Math" w:hAnsi="Cambria Math" w:cs="Arial"/>
                        <w:kern w:val="2"/>
                        <w:sz w:val="18"/>
                        <w:szCs w:val="18"/>
                        <w:vertAlign w:val="subscript"/>
                        <w:lang w:val="en-US"/>
                      </w:rPr>
                      <m:t>e</m:t>
                    </m:r>
                    <m:r>
                      <w:rPr>
                        <w:rFonts w:ascii="Cambria Math" w:hAnsi="Cambria Math" w:cs="Arial" w:hint="eastAsia"/>
                        <w:kern w:val="2"/>
                        <w:sz w:val="18"/>
                        <w:szCs w:val="18"/>
                        <w:vertAlign w:val="subscript"/>
                        <w:lang w:val="en-US"/>
                      </w:rPr>
                      <m:t>scan</m:t>
                    </m:r>
                  </m:sub>
                </m:sSub>
              </m:oMath>
            </m:oMathPara>
          </w:p>
        </w:tc>
        <w:tc>
          <w:tcPr>
            <w:tcW w:w="1985" w:type="dxa"/>
            <w:vAlign w:val="center"/>
          </w:tcPr>
          <w:p w14:paraId="17E123CC" w14:textId="6F2109CF" w:rsidR="00FD56C6" w:rsidRPr="00B77E87" w:rsidRDefault="00D63113" w:rsidP="00FD56C6">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B77E87">
              <w:rPr>
                <w:rFonts w:ascii="Arial" w:hAnsi="Arial" w:cs="Arial"/>
                <w:kern w:val="2"/>
                <w:sz w:val="18"/>
                <w:szCs w:val="18"/>
                <w:lang w:val="en-US" w:eastAsia="x-none"/>
              </w:rPr>
              <w:t>±60</w:t>
            </w:r>
            <w:r w:rsidRPr="00B77E87">
              <w:rPr>
                <w:rFonts w:ascii="Arial" w:eastAsia="Calibri" w:hAnsi="Arial" w:cs="Arial"/>
                <w:lang w:eastAsia="ko-KR"/>
              </w:rPr>
              <w:t xml:space="preserve"> </w:t>
            </w:r>
            <w:r w:rsidR="00FD56C6" w:rsidRPr="00B77E87">
              <w:rPr>
                <w:rFonts w:ascii="Arial" w:hAnsi="Arial" w:cs="Arial"/>
                <w:kern w:val="2"/>
                <w:sz w:val="18"/>
                <w:szCs w:val="18"/>
                <w:lang w:val="en-US" w:eastAsia="x-none"/>
              </w:rPr>
              <w:t>deg.</w:t>
            </w:r>
          </w:p>
        </w:tc>
        <w:tc>
          <w:tcPr>
            <w:tcW w:w="1985" w:type="dxa"/>
            <w:vAlign w:val="center"/>
          </w:tcPr>
          <w:p w14:paraId="66866BBC" w14:textId="4AA40421" w:rsidR="00FD56C6" w:rsidRPr="00B77E87" w:rsidRDefault="00D63113" w:rsidP="00FD56C6">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B77E87">
              <w:rPr>
                <w:rFonts w:ascii="Arial" w:hAnsi="Arial" w:cs="Arial"/>
                <w:kern w:val="2"/>
                <w:sz w:val="18"/>
                <w:szCs w:val="18"/>
                <w:lang w:val="en-US" w:eastAsia="x-none"/>
              </w:rPr>
              <w:t xml:space="preserve">±60 </w:t>
            </w:r>
            <w:r w:rsidR="00FD56C6" w:rsidRPr="00B77E87">
              <w:rPr>
                <w:rFonts w:ascii="Arial" w:hAnsi="Arial" w:cs="Arial"/>
                <w:kern w:val="2"/>
                <w:sz w:val="18"/>
                <w:szCs w:val="18"/>
                <w:lang w:val="en-US" w:eastAsia="x-none"/>
              </w:rPr>
              <w:t>deg.</w:t>
            </w:r>
          </w:p>
        </w:tc>
      </w:tr>
      <w:tr w:rsidR="00FD56C6" w:rsidRPr="00FD56C6" w14:paraId="721B12FB" w14:textId="22F0C446" w:rsidTr="006757E8">
        <w:trPr>
          <w:jc w:val="center"/>
        </w:trPr>
        <w:tc>
          <w:tcPr>
            <w:tcW w:w="2122" w:type="dxa"/>
            <w:vAlign w:val="center"/>
          </w:tcPr>
          <w:p w14:paraId="73D34BD4" w14:textId="4F794659" w:rsidR="00FD56C6" w:rsidRPr="00B77E87" w:rsidRDefault="00FD56C6" w:rsidP="00FD56C6">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B77E87">
              <w:rPr>
                <w:rFonts w:ascii="Arial" w:eastAsia="MS Mincho" w:hAnsi="Arial" w:cs="Arial"/>
                <w:sz w:val="18"/>
                <w:lang w:eastAsia="x-none"/>
              </w:rPr>
              <w:t xml:space="preserve">Mechanical </w:t>
            </w:r>
            <w:proofErr w:type="spellStart"/>
            <w:r w:rsidRPr="00B77E87">
              <w:rPr>
                <w:rFonts w:ascii="Arial" w:eastAsia="MS Mincho" w:hAnsi="Arial" w:cs="Arial"/>
                <w:sz w:val="18"/>
                <w:lang w:eastAsia="x-none"/>
              </w:rPr>
              <w:t>downtilt</w:t>
            </w:r>
            <w:proofErr w:type="spellEnd"/>
          </w:p>
        </w:tc>
        <w:tc>
          <w:tcPr>
            <w:tcW w:w="1554" w:type="dxa"/>
            <w:vAlign w:val="center"/>
          </w:tcPr>
          <w:p w14:paraId="624057F5" w14:textId="5D2ED83E" w:rsidR="00FD56C6" w:rsidRPr="00B77E87" w:rsidRDefault="00BD794E" w:rsidP="00FD56C6">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hint="eastAsia"/>
                        <w:kern w:val="2"/>
                        <w:sz w:val="18"/>
                        <w:szCs w:val="18"/>
                        <w:vertAlign w:val="subscript"/>
                        <w:lang w:val="en-US"/>
                      </w:rPr>
                      <m:t>mec</m:t>
                    </m:r>
                    <m:r>
                      <w:rPr>
                        <w:rFonts w:ascii="MS Mincho" w:eastAsia="MS Mincho" w:hAnsi="MS Mincho" w:cs="MS Mincho" w:hint="eastAsia"/>
                        <w:kern w:val="2"/>
                        <w:sz w:val="18"/>
                        <w:szCs w:val="18"/>
                        <w:vertAlign w:val="subscript"/>
                        <w:lang w:val="en-US"/>
                      </w:rPr>
                      <m:t>h</m:t>
                    </m:r>
                  </m:sub>
                </m:sSub>
              </m:oMath>
            </m:oMathPara>
          </w:p>
        </w:tc>
        <w:tc>
          <w:tcPr>
            <w:tcW w:w="1985" w:type="dxa"/>
            <w:vAlign w:val="center"/>
          </w:tcPr>
          <w:p w14:paraId="45793E39" w14:textId="77777777"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B77E87">
              <w:rPr>
                <w:rFonts w:ascii="Arial" w:hAnsi="Arial" w:cs="Arial"/>
                <w:kern w:val="2"/>
                <w:sz w:val="18"/>
                <w:szCs w:val="18"/>
                <w:lang w:val="en-US" w:eastAsia="x-none"/>
              </w:rPr>
              <w:t>6 deg.</w:t>
            </w:r>
          </w:p>
        </w:tc>
        <w:tc>
          <w:tcPr>
            <w:tcW w:w="1985" w:type="dxa"/>
            <w:vAlign w:val="center"/>
          </w:tcPr>
          <w:p w14:paraId="09A67D8F" w14:textId="4559D974" w:rsidR="00FD56C6" w:rsidRPr="00B77E87" w:rsidRDefault="00FD56C6" w:rsidP="00FD56C6">
            <w:pPr>
              <w:keepNext/>
              <w:keepLines/>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10 deg.</w:t>
            </w:r>
          </w:p>
        </w:tc>
      </w:tr>
    </w:tbl>
    <w:p w14:paraId="2A506A8F" w14:textId="7C98BD28" w:rsidR="00664525" w:rsidRDefault="00664525" w:rsidP="00F56354">
      <w:pPr>
        <w:spacing w:beforeLines="100" w:before="240" w:after="240"/>
        <w:jc w:val="both"/>
        <w:rPr>
          <w:b/>
          <w:i/>
          <w:lang w:val="en-US" w:eastAsia="en-US"/>
        </w:rPr>
      </w:pPr>
      <w:bookmarkStart w:id="10" w:name="_Hlk209801871"/>
      <w:r w:rsidRPr="005369EE">
        <w:rPr>
          <w:b/>
          <w:i/>
          <w:lang w:val="en-US" w:eastAsia="en-US"/>
        </w:rPr>
        <w:t xml:space="preserve">Proposal </w:t>
      </w:r>
      <w:r w:rsidR="00146E8B">
        <w:rPr>
          <w:b/>
          <w:i/>
          <w:lang w:val="en-US" w:eastAsia="en-US"/>
        </w:rPr>
        <w:t>2</w:t>
      </w:r>
      <w:r w:rsidRPr="005369EE">
        <w:rPr>
          <w:b/>
          <w:i/>
          <w:lang w:val="en-US" w:eastAsia="en-US"/>
        </w:rPr>
        <w:t xml:space="preserve">: </w:t>
      </w:r>
      <w:r w:rsidR="001B58F2" w:rsidRPr="001B58F2">
        <w:rPr>
          <w:b/>
          <w:i/>
          <w:lang w:val="en-US" w:eastAsia="en-US"/>
        </w:rPr>
        <w:t xml:space="preserve">RAN4 shall decide </w:t>
      </w:r>
      <w:r w:rsidR="00EE1D18">
        <w:rPr>
          <w:b/>
          <w:i/>
          <w:lang w:val="en-US" w:eastAsia="en-US"/>
        </w:rPr>
        <w:t>simulation</w:t>
      </w:r>
      <w:r w:rsidR="001B58F2" w:rsidRPr="001B58F2">
        <w:rPr>
          <w:b/>
          <w:i/>
          <w:lang w:val="en-US" w:eastAsia="en-US"/>
        </w:rPr>
        <w:t xml:space="preserve"> </w:t>
      </w:r>
      <w:r w:rsidR="001B58F2">
        <w:rPr>
          <w:b/>
          <w:i/>
          <w:lang w:val="en-US" w:eastAsia="en-US"/>
        </w:rPr>
        <w:t>assumption</w:t>
      </w:r>
      <w:r w:rsidR="001B58F2" w:rsidRPr="001B58F2">
        <w:rPr>
          <w:b/>
          <w:i/>
          <w:lang w:val="en-US" w:eastAsia="en-US"/>
        </w:rPr>
        <w:t xml:space="preserve">s </w:t>
      </w:r>
      <w:r w:rsidR="00EE1D18">
        <w:rPr>
          <w:b/>
          <w:i/>
          <w:lang w:val="en-US" w:eastAsia="en-US"/>
        </w:rPr>
        <w:t xml:space="preserve">firstly. Parameters in Table 2~5 could be considered as starting point </w:t>
      </w:r>
      <w:r w:rsidR="001B58F2" w:rsidRPr="001B58F2">
        <w:rPr>
          <w:b/>
          <w:i/>
          <w:lang w:val="en-US" w:eastAsia="en-US"/>
        </w:rPr>
        <w:t>in coexistence stud</w:t>
      </w:r>
      <w:r w:rsidR="001B58F2">
        <w:rPr>
          <w:b/>
          <w:i/>
          <w:lang w:val="en-US" w:eastAsia="en-US"/>
        </w:rPr>
        <w:t>y</w:t>
      </w:r>
      <w:r w:rsidR="001B58F2" w:rsidRPr="001B58F2">
        <w:rPr>
          <w:b/>
          <w:i/>
          <w:lang w:val="en-US" w:eastAsia="en-US"/>
        </w:rPr>
        <w:t xml:space="preserve"> for evaluating the ACLR requirements with</w:t>
      </w:r>
      <w:r w:rsidR="00EE1D18">
        <w:rPr>
          <w:b/>
          <w:i/>
          <w:lang w:val="en-US" w:eastAsia="en-US"/>
        </w:rPr>
        <w:t xml:space="preserve"> 32dBm maximum output power</w:t>
      </w:r>
      <w:r w:rsidR="0017500E">
        <w:rPr>
          <w:b/>
          <w:i/>
          <w:lang w:val="en-US" w:eastAsia="en-US"/>
        </w:rPr>
        <w:t>.</w:t>
      </w:r>
      <w:bookmarkEnd w:id="10"/>
    </w:p>
    <w:p w14:paraId="5CBEC424" w14:textId="4A93FCA7" w:rsidR="001959EF" w:rsidRPr="00B90E10" w:rsidRDefault="00865364" w:rsidP="00B90E10">
      <w:pPr>
        <w:pStyle w:val="2"/>
        <w:tabs>
          <w:tab w:val="clear" w:pos="681"/>
          <w:tab w:val="num" w:pos="397"/>
        </w:tabs>
        <w:spacing w:after="240"/>
        <w:ind w:left="0"/>
        <w:rPr>
          <w:lang w:val="en-US"/>
        </w:rPr>
      </w:pPr>
      <w:r w:rsidRPr="00865364">
        <w:rPr>
          <w:lang w:val="en-US"/>
        </w:rPr>
        <w:t>Simulation results</w:t>
      </w:r>
    </w:p>
    <w:p w14:paraId="0B4C89DD" w14:textId="7A2E5B11" w:rsidR="001959EF" w:rsidRDefault="0071346C" w:rsidP="00617617">
      <w:pPr>
        <w:rPr>
          <w:lang w:val="en-US" w:eastAsia="en-US"/>
        </w:rPr>
      </w:pPr>
      <w:r w:rsidRPr="0071346C">
        <w:rPr>
          <w:lang w:val="en-US" w:eastAsia="en-US"/>
        </w:rPr>
        <w:t>Based on the current specifications</w:t>
      </w:r>
      <w:r w:rsidR="001B58F2">
        <w:rPr>
          <w:lang w:val="en-US" w:eastAsia="en-US"/>
        </w:rPr>
        <w:t xml:space="preserve"> and the </w:t>
      </w:r>
      <w:r w:rsidR="002648B4" w:rsidRPr="002648B4">
        <w:rPr>
          <w:lang w:val="en-US" w:eastAsia="en-US"/>
        </w:rPr>
        <w:t>assumptions above</w:t>
      </w:r>
      <w:r w:rsidRPr="0071346C">
        <w:rPr>
          <w:lang w:val="en-US" w:eastAsia="en-US"/>
        </w:rPr>
        <w:t>, we set 46dB ACS for BS and 30dB ACLR for UE as the baseline (</w:t>
      </w:r>
      <w:proofErr w:type="spellStart"/>
      <w:r w:rsidRPr="0071346C">
        <w:rPr>
          <w:lang w:val="en-US" w:eastAsia="en-US"/>
        </w:rPr>
        <w:t>DeltaACIR</w:t>
      </w:r>
      <w:proofErr w:type="spellEnd"/>
      <w:r w:rsidRPr="0071346C">
        <w:rPr>
          <w:lang w:val="en-US" w:eastAsia="en-US"/>
        </w:rPr>
        <w:t>=0). The corresponding UL ACIR is about 29.9dB. When we simulate the scenario, different delta-ACIR X values were considered in order to find the reasonable requirements.</w:t>
      </w:r>
    </w:p>
    <w:p w14:paraId="324B728C" w14:textId="376B854E" w:rsidR="009F728C" w:rsidRDefault="009F728C" w:rsidP="009F728C">
      <w:pPr>
        <w:rPr>
          <w:lang w:val="en-US" w:eastAsia="en-US"/>
        </w:rPr>
      </w:pPr>
      <w:r w:rsidRPr="009F728C">
        <w:rPr>
          <w:lang w:val="en-US" w:eastAsia="en-US"/>
        </w:rPr>
        <w:t xml:space="preserve">The urban macro simulation results of the uplink throughput loss of the victim BS with different delta-ACIR values are shown at </w:t>
      </w:r>
      <w:r>
        <w:rPr>
          <w:lang w:val="en-US" w:eastAsia="en-US"/>
        </w:rPr>
        <w:t>3.5</w:t>
      </w:r>
      <w:r w:rsidRPr="009F728C">
        <w:rPr>
          <w:lang w:val="en-US" w:eastAsia="en-US"/>
        </w:rPr>
        <w:t xml:space="preserve">GHz </w:t>
      </w:r>
      <w:proofErr w:type="spellStart"/>
      <w:r w:rsidRPr="009F728C">
        <w:rPr>
          <w:lang w:val="en-US" w:eastAsia="en-US"/>
        </w:rPr>
        <w:t>cent</w:t>
      </w:r>
      <w:r>
        <w:rPr>
          <w:lang w:val="en-US" w:eastAsia="en-US"/>
        </w:rPr>
        <w:t>re</w:t>
      </w:r>
      <w:proofErr w:type="spellEnd"/>
      <w:r w:rsidRPr="009F728C">
        <w:rPr>
          <w:lang w:val="en-US" w:eastAsia="en-US"/>
        </w:rPr>
        <w:t xml:space="preserve"> frequency in table</w:t>
      </w:r>
      <w:r>
        <w:rPr>
          <w:lang w:val="en-US" w:eastAsia="en-US"/>
        </w:rPr>
        <w:t xml:space="preserve"> </w:t>
      </w:r>
      <w:r w:rsidR="0001524D">
        <w:rPr>
          <w:lang w:val="en-US" w:eastAsia="en-US"/>
        </w:rPr>
        <w:t>6</w:t>
      </w:r>
      <w:r w:rsidRPr="009F728C">
        <w:rPr>
          <w:lang w:val="en-US" w:eastAsia="en-US"/>
        </w:rPr>
        <w:t>.</w:t>
      </w:r>
    </w:p>
    <w:p w14:paraId="137645D2" w14:textId="32E5DCE6" w:rsidR="009F728C" w:rsidRPr="00C978A2" w:rsidRDefault="009F728C" w:rsidP="00C978A2">
      <w:pPr>
        <w:jc w:val="center"/>
        <w:rPr>
          <w:rFonts w:ascii="Arial" w:hAnsi="Arial" w:cs="Arial"/>
          <w:b/>
        </w:rPr>
      </w:pPr>
      <w:r w:rsidRPr="00C978A2">
        <w:rPr>
          <w:rFonts w:ascii="Arial" w:hAnsi="Arial" w:cs="Arial"/>
          <w:b/>
        </w:rPr>
        <w:t xml:space="preserve">Table </w:t>
      </w:r>
      <w:r w:rsidRPr="00C978A2">
        <w:rPr>
          <w:rFonts w:ascii="Arial" w:hAnsi="Arial" w:cs="Arial"/>
          <w:b/>
        </w:rPr>
        <w:fldChar w:fldCharType="begin"/>
      </w:r>
      <w:r w:rsidRPr="00C978A2">
        <w:rPr>
          <w:rFonts w:ascii="Arial" w:hAnsi="Arial" w:cs="Arial"/>
          <w:b/>
        </w:rPr>
        <w:instrText xml:space="preserve"> SEQ Table \* ARABIC </w:instrText>
      </w:r>
      <w:r w:rsidRPr="00C978A2">
        <w:rPr>
          <w:rFonts w:ascii="Arial" w:hAnsi="Arial" w:cs="Arial"/>
          <w:b/>
        </w:rPr>
        <w:fldChar w:fldCharType="separate"/>
      </w:r>
      <w:r w:rsidR="0001524D" w:rsidRPr="00C978A2">
        <w:rPr>
          <w:rFonts w:ascii="Arial" w:hAnsi="Arial" w:cs="Arial"/>
          <w:b/>
        </w:rPr>
        <w:t>6</w:t>
      </w:r>
      <w:r w:rsidRPr="00C978A2">
        <w:rPr>
          <w:rFonts w:ascii="Arial" w:hAnsi="Arial" w:cs="Arial"/>
          <w:b/>
        </w:rPr>
        <w:fldChar w:fldCharType="end"/>
      </w:r>
      <w:r w:rsidRPr="00C978A2">
        <w:rPr>
          <w:rFonts w:ascii="Arial" w:hAnsi="Arial" w:cs="Arial"/>
          <w:b/>
        </w:rPr>
        <w:t xml:space="preserve"> The urban macro simulation results of the uplink throughput loss at </w:t>
      </w:r>
      <w:r w:rsidR="00DF3541" w:rsidRPr="00C978A2">
        <w:rPr>
          <w:rFonts w:ascii="Arial" w:hAnsi="Arial" w:cs="Arial"/>
          <w:b/>
        </w:rPr>
        <w:t>3.5</w:t>
      </w:r>
      <w:r w:rsidRPr="00C978A2">
        <w:rPr>
          <w:rFonts w:ascii="Arial" w:hAnsi="Arial" w:cs="Arial"/>
          <w:b/>
        </w:rPr>
        <w:t>GHz centre frequency</w:t>
      </w:r>
    </w:p>
    <w:tbl>
      <w:tblPr>
        <w:tblW w:w="3428" w:type="pct"/>
        <w:jc w:val="center"/>
        <w:tblLook w:val="04A0" w:firstRow="1" w:lastRow="0" w:firstColumn="1" w:lastColumn="0" w:noHBand="0" w:noVBand="1"/>
      </w:tblPr>
      <w:tblGrid>
        <w:gridCol w:w="3536"/>
        <w:gridCol w:w="1026"/>
        <w:gridCol w:w="1025"/>
        <w:gridCol w:w="1016"/>
      </w:tblGrid>
      <w:tr w:rsidR="000D5934" w:rsidRPr="009F728C" w14:paraId="4F4DBAC9" w14:textId="77777777" w:rsidTr="000D5934">
        <w:trPr>
          <w:trHeight w:val="285"/>
          <w:jc w:val="center"/>
        </w:trPr>
        <w:tc>
          <w:tcPr>
            <w:tcW w:w="26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3E6A" w14:textId="77777777" w:rsidR="000D5934" w:rsidRPr="00B77E87" w:rsidRDefault="000D5934" w:rsidP="00450319">
            <w:pPr>
              <w:widowControl w:val="0"/>
              <w:overflowPunct/>
              <w:autoSpaceDE/>
              <w:autoSpaceDN/>
              <w:adjustRightInd/>
              <w:spacing w:after="0"/>
              <w:jc w:val="both"/>
              <w:textAlignment w:val="auto"/>
              <w:rPr>
                <w:rFonts w:ascii="Arial" w:hAnsi="Arial" w:cs="Arial"/>
                <w:kern w:val="2"/>
                <w:sz w:val="18"/>
                <w:szCs w:val="18"/>
                <w:lang w:val="en-US"/>
              </w:rPr>
            </w:pPr>
            <w:r w:rsidRPr="00B77E87">
              <w:rPr>
                <w:rFonts w:ascii="Arial" w:hAnsi="Arial" w:cs="Arial"/>
                <w:kern w:val="2"/>
                <w:sz w:val="18"/>
                <w:szCs w:val="18"/>
                <w:lang w:val="en-US"/>
              </w:rPr>
              <w:t>ACIR offset =X [dB]</w:t>
            </w:r>
          </w:p>
        </w:tc>
        <w:tc>
          <w:tcPr>
            <w:tcW w:w="777" w:type="pct"/>
            <w:tcBorders>
              <w:top w:val="single" w:sz="4" w:space="0" w:color="auto"/>
              <w:left w:val="nil"/>
              <w:bottom w:val="single" w:sz="4" w:space="0" w:color="auto"/>
              <w:right w:val="single" w:sz="4" w:space="0" w:color="auto"/>
            </w:tcBorders>
          </w:tcPr>
          <w:p w14:paraId="53E668AD" w14:textId="3F0DDCE2"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-1</w:t>
            </w:r>
          </w:p>
        </w:tc>
        <w:tc>
          <w:tcPr>
            <w:tcW w:w="776" w:type="pct"/>
            <w:tcBorders>
              <w:top w:val="single" w:sz="4" w:space="0" w:color="auto"/>
              <w:left w:val="single" w:sz="4" w:space="0" w:color="auto"/>
              <w:bottom w:val="single" w:sz="4" w:space="0" w:color="auto"/>
              <w:right w:val="single" w:sz="4" w:space="0" w:color="auto"/>
            </w:tcBorders>
          </w:tcPr>
          <w:p w14:paraId="1CA43A08" w14:textId="5DE922BC"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w:t>
            </w:r>
          </w:p>
        </w:tc>
        <w:tc>
          <w:tcPr>
            <w:tcW w:w="769" w:type="pct"/>
            <w:tcBorders>
              <w:top w:val="single" w:sz="4" w:space="0" w:color="auto"/>
              <w:left w:val="single" w:sz="4" w:space="0" w:color="auto"/>
              <w:bottom w:val="single" w:sz="4" w:space="0" w:color="auto"/>
              <w:right w:val="single" w:sz="4" w:space="0" w:color="auto"/>
            </w:tcBorders>
          </w:tcPr>
          <w:p w14:paraId="6353105B" w14:textId="56213C6A" w:rsidR="000D5934" w:rsidRPr="00B77E87" w:rsidRDefault="000D5934" w:rsidP="00B77E87">
            <w:pPr>
              <w:widowControl w:val="0"/>
              <w:wordWrap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1</w:t>
            </w:r>
          </w:p>
        </w:tc>
      </w:tr>
      <w:tr w:rsidR="000D5934" w:rsidRPr="009F728C" w14:paraId="3FEDFC76" w14:textId="77777777" w:rsidTr="000D5934">
        <w:trPr>
          <w:trHeight w:val="285"/>
          <w:jc w:val="center"/>
        </w:trPr>
        <w:tc>
          <w:tcPr>
            <w:tcW w:w="2678" w:type="pct"/>
            <w:tcBorders>
              <w:top w:val="nil"/>
              <w:left w:val="single" w:sz="4" w:space="0" w:color="auto"/>
              <w:bottom w:val="single" w:sz="4" w:space="0" w:color="auto"/>
              <w:right w:val="single" w:sz="4" w:space="0" w:color="auto"/>
            </w:tcBorders>
            <w:shd w:val="clear" w:color="auto" w:fill="auto"/>
            <w:noWrap/>
            <w:vAlign w:val="center"/>
            <w:hideMark/>
          </w:tcPr>
          <w:p w14:paraId="71CE3409" w14:textId="641C602E" w:rsidR="000D5934" w:rsidRPr="00B77E87" w:rsidRDefault="000D5934" w:rsidP="00450319">
            <w:pPr>
              <w:widowControl w:val="0"/>
              <w:overflowPunct/>
              <w:autoSpaceDE/>
              <w:autoSpaceDN/>
              <w:adjustRightInd/>
              <w:spacing w:after="0"/>
              <w:jc w:val="both"/>
              <w:textAlignment w:val="auto"/>
              <w:rPr>
                <w:rFonts w:ascii="Arial" w:hAnsi="Arial" w:cs="Arial"/>
                <w:kern w:val="2"/>
                <w:sz w:val="18"/>
                <w:szCs w:val="18"/>
                <w:lang w:val="en-US"/>
              </w:rPr>
            </w:pPr>
            <w:r w:rsidRPr="00B77E87">
              <w:rPr>
                <w:rFonts w:ascii="Arial" w:hAnsi="Arial" w:cs="Arial"/>
                <w:kern w:val="2"/>
                <w:sz w:val="18"/>
                <w:szCs w:val="18"/>
                <w:lang w:val="en-US"/>
              </w:rPr>
              <w:t>Average throughput loss (3.5GHz)</w:t>
            </w:r>
          </w:p>
        </w:tc>
        <w:tc>
          <w:tcPr>
            <w:tcW w:w="777" w:type="pct"/>
            <w:tcBorders>
              <w:top w:val="single" w:sz="4" w:space="0" w:color="auto"/>
              <w:left w:val="nil"/>
              <w:bottom w:val="single" w:sz="4" w:space="0" w:color="auto"/>
              <w:right w:val="single" w:sz="4" w:space="0" w:color="auto"/>
            </w:tcBorders>
          </w:tcPr>
          <w:p w14:paraId="30DB6D46" w14:textId="700CFEDD"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1.11%</w:t>
            </w:r>
          </w:p>
        </w:tc>
        <w:tc>
          <w:tcPr>
            <w:tcW w:w="776" w:type="pct"/>
            <w:tcBorders>
              <w:top w:val="single" w:sz="4" w:space="0" w:color="auto"/>
              <w:left w:val="single" w:sz="4" w:space="0" w:color="auto"/>
              <w:bottom w:val="single" w:sz="4" w:space="0" w:color="auto"/>
              <w:right w:val="single" w:sz="4" w:space="0" w:color="auto"/>
            </w:tcBorders>
          </w:tcPr>
          <w:p w14:paraId="0EAF415F" w14:textId="309074BE"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0.86%</w:t>
            </w:r>
          </w:p>
        </w:tc>
        <w:tc>
          <w:tcPr>
            <w:tcW w:w="769" w:type="pct"/>
            <w:tcBorders>
              <w:top w:val="single" w:sz="4" w:space="0" w:color="auto"/>
              <w:left w:val="single" w:sz="4" w:space="0" w:color="auto"/>
              <w:bottom w:val="single" w:sz="4" w:space="0" w:color="auto"/>
              <w:right w:val="single" w:sz="4" w:space="0" w:color="auto"/>
            </w:tcBorders>
          </w:tcPr>
          <w:p w14:paraId="746B95FA" w14:textId="75D50124"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0.89%</w:t>
            </w:r>
          </w:p>
        </w:tc>
      </w:tr>
      <w:tr w:rsidR="000D5934" w:rsidRPr="009F728C" w14:paraId="71C3DA5F" w14:textId="77777777" w:rsidTr="000D5934">
        <w:trPr>
          <w:trHeight w:val="285"/>
          <w:jc w:val="center"/>
        </w:trPr>
        <w:tc>
          <w:tcPr>
            <w:tcW w:w="2678" w:type="pct"/>
            <w:tcBorders>
              <w:top w:val="nil"/>
              <w:left w:val="single" w:sz="4" w:space="0" w:color="auto"/>
              <w:bottom w:val="single" w:sz="4" w:space="0" w:color="auto"/>
              <w:right w:val="single" w:sz="4" w:space="0" w:color="auto"/>
            </w:tcBorders>
            <w:shd w:val="clear" w:color="auto" w:fill="auto"/>
            <w:noWrap/>
            <w:vAlign w:val="center"/>
            <w:hideMark/>
          </w:tcPr>
          <w:p w14:paraId="371CC184" w14:textId="0A55DD5D" w:rsidR="000D5934" w:rsidRPr="00B77E87" w:rsidRDefault="000D5934" w:rsidP="00450319">
            <w:pPr>
              <w:widowControl w:val="0"/>
              <w:overflowPunct/>
              <w:autoSpaceDE/>
              <w:autoSpaceDN/>
              <w:adjustRightInd/>
              <w:spacing w:after="0"/>
              <w:jc w:val="both"/>
              <w:textAlignment w:val="auto"/>
              <w:rPr>
                <w:rFonts w:ascii="Arial" w:hAnsi="Arial" w:cs="Arial"/>
                <w:kern w:val="2"/>
                <w:sz w:val="18"/>
                <w:szCs w:val="18"/>
                <w:lang w:val="en-US"/>
              </w:rPr>
            </w:pPr>
            <w:r w:rsidRPr="00B77E87">
              <w:rPr>
                <w:rFonts w:ascii="Arial" w:hAnsi="Arial" w:cs="Arial"/>
                <w:kern w:val="2"/>
                <w:sz w:val="18"/>
                <w:szCs w:val="18"/>
                <w:lang w:val="en-US"/>
              </w:rPr>
              <w:t>5%-tile throughput loss (3.5GHz)</w:t>
            </w:r>
          </w:p>
        </w:tc>
        <w:tc>
          <w:tcPr>
            <w:tcW w:w="777" w:type="pct"/>
            <w:tcBorders>
              <w:top w:val="single" w:sz="4" w:space="0" w:color="auto"/>
              <w:left w:val="nil"/>
              <w:bottom w:val="single" w:sz="4" w:space="0" w:color="auto"/>
              <w:right w:val="single" w:sz="4" w:space="0" w:color="auto"/>
            </w:tcBorders>
          </w:tcPr>
          <w:p w14:paraId="17927044" w14:textId="567EB637"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8.10%</w:t>
            </w:r>
          </w:p>
        </w:tc>
        <w:tc>
          <w:tcPr>
            <w:tcW w:w="776" w:type="pct"/>
            <w:tcBorders>
              <w:top w:val="single" w:sz="4" w:space="0" w:color="auto"/>
              <w:left w:val="single" w:sz="4" w:space="0" w:color="auto"/>
              <w:bottom w:val="single" w:sz="4" w:space="0" w:color="auto"/>
              <w:right w:val="single" w:sz="4" w:space="0" w:color="auto"/>
            </w:tcBorders>
          </w:tcPr>
          <w:p w14:paraId="6538A59D" w14:textId="662E4177"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5.17%</w:t>
            </w:r>
          </w:p>
        </w:tc>
        <w:tc>
          <w:tcPr>
            <w:tcW w:w="769" w:type="pct"/>
            <w:tcBorders>
              <w:top w:val="single" w:sz="4" w:space="0" w:color="auto"/>
              <w:left w:val="single" w:sz="4" w:space="0" w:color="auto"/>
              <w:bottom w:val="single" w:sz="4" w:space="0" w:color="auto"/>
              <w:right w:val="single" w:sz="4" w:space="0" w:color="auto"/>
            </w:tcBorders>
          </w:tcPr>
          <w:p w14:paraId="49366EDF" w14:textId="54CC7FBC" w:rsidR="000D5934" w:rsidRPr="00B77E87" w:rsidRDefault="000D5934"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4.49%</w:t>
            </w:r>
          </w:p>
        </w:tc>
      </w:tr>
    </w:tbl>
    <w:p w14:paraId="6A9D64BE" w14:textId="561A96CC" w:rsidR="00167F84" w:rsidRPr="00F56354" w:rsidRDefault="003E03FF" w:rsidP="00C628E9">
      <w:pPr>
        <w:spacing w:beforeLines="100" w:before="240" w:after="240"/>
        <w:jc w:val="both"/>
        <w:rPr>
          <w:b/>
          <w:i/>
          <w:lang w:eastAsia="en-US"/>
        </w:rPr>
      </w:pPr>
      <w:r w:rsidRPr="003E03FF">
        <w:rPr>
          <w:b/>
          <w:i/>
          <w:lang w:val="en-US" w:eastAsia="en-US"/>
        </w:rPr>
        <w:t xml:space="preserve">Observation </w:t>
      </w:r>
      <w:r w:rsidR="0001524D">
        <w:rPr>
          <w:b/>
          <w:i/>
          <w:lang w:val="en-US" w:eastAsia="en-US"/>
        </w:rPr>
        <w:t>1</w:t>
      </w:r>
      <w:r w:rsidR="00167F84" w:rsidRPr="005369EE">
        <w:rPr>
          <w:b/>
          <w:i/>
          <w:lang w:val="en-US" w:eastAsia="en-US"/>
        </w:rPr>
        <w:t>:</w:t>
      </w:r>
      <w:r w:rsidRPr="003E03FF">
        <w:t xml:space="preserve"> </w:t>
      </w:r>
      <w:r w:rsidR="00F56354" w:rsidRPr="009176C7">
        <w:rPr>
          <w:bCs/>
          <w:i/>
          <w:lang w:val="en-US" w:eastAsia="en-US"/>
        </w:rPr>
        <w:t>The required ACIR for 3.5 GHz is ~30 dB under the assumption of max 32dBm output power for urban macro scenario.</w:t>
      </w:r>
    </w:p>
    <w:p w14:paraId="164E7810" w14:textId="77777777" w:rsidR="0001524D" w:rsidRDefault="0001524D" w:rsidP="00C978A2">
      <w:pPr>
        <w:jc w:val="both"/>
        <w:rPr>
          <w:lang w:val="en-US" w:eastAsia="en-US"/>
        </w:rPr>
      </w:pPr>
      <w:r w:rsidRPr="009F728C">
        <w:rPr>
          <w:lang w:val="en-US" w:eastAsia="en-US"/>
        </w:rPr>
        <w:t xml:space="preserve">The urban macro simulation results of the uplink throughput loss of the victim BS with different delta-ACIR values are shown at 7GHz </w:t>
      </w:r>
      <w:proofErr w:type="spellStart"/>
      <w:r w:rsidRPr="009F728C">
        <w:rPr>
          <w:lang w:val="en-US" w:eastAsia="en-US"/>
        </w:rPr>
        <w:t>cent</w:t>
      </w:r>
      <w:r>
        <w:rPr>
          <w:lang w:val="en-US" w:eastAsia="en-US"/>
        </w:rPr>
        <w:t>re</w:t>
      </w:r>
      <w:proofErr w:type="spellEnd"/>
      <w:r w:rsidRPr="009F728C">
        <w:rPr>
          <w:lang w:val="en-US" w:eastAsia="en-US"/>
        </w:rPr>
        <w:t xml:space="preserve"> frequency in table 7.</w:t>
      </w:r>
    </w:p>
    <w:p w14:paraId="5B60B09D" w14:textId="22AEE4FA" w:rsidR="0001524D" w:rsidRPr="00C978A2" w:rsidRDefault="0001524D" w:rsidP="00C978A2">
      <w:pPr>
        <w:jc w:val="center"/>
        <w:rPr>
          <w:rFonts w:ascii="Arial" w:hAnsi="Arial" w:cs="Arial"/>
          <w:b/>
        </w:rPr>
      </w:pPr>
      <w:r w:rsidRPr="00C978A2">
        <w:rPr>
          <w:rFonts w:ascii="Arial" w:hAnsi="Arial" w:cs="Arial"/>
          <w:b/>
        </w:rPr>
        <w:t xml:space="preserve">Table </w:t>
      </w:r>
      <w:r w:rsidR="00D43F80" w:rsidRPr="00C978A2">
        <w:rPr>
          <w:rFonts w:ascii="Arial" w:hAnsi="Arial" w:cs="Arial"/>
          <w:b/>
        </w:rPr>
        <w:t>7</w:t>
      </w:r>
      <w:r w:rsidRPr="00C978A2">
        <w:rPr>
          <w:rFonts w:ascii="Arial" w:hAnsi="Arial" w:cs="Arial"/>
          <w:b/>
        </w:rPr>
        <w:t xml:space="preserve"> The urban macro simulation results of the uplink throughput loss at 7GHz centre frequency</w:t>
      </w:r>
    </w:p>
    <w:tbl>
      <w:tblPr>
        <w:tblW w:w="4475" w:type="pct"/>
        <w:jc w:val="center"/>
        <w:tblLook w:val="04A0" w:firstRow="1" w:lastRow="0" w:firstColumn="1" w:lastColumn="0" w:noHBand="0" w:noVBand="1"/>
      </w:tblPr>
      <w:tblGrid>
        <w:gridCol w:w="3538"/>
        <w:gridCol w:w="1026"/>
        <w:gridCol w:w="1015"/>
        <w:gridCol w:w="1015"/>
        <w:gridCol w:w="1017"/>
        <w:gridCol w:w="1009"/>
      </w:tblGrid>
      <w:tr w:rsidR="0001524D" w:rsidRPr="009F728C" w14:paraId="0B077A2C" w14:textId="77777777" w:rsidTr="008E7EA9">
        <w:trPr>
          <w:trHeight w:val="285"/>
          <w:jc w:val="center"/>
        </w:trPr>
        <w:tc>
          <w:tcPr>
            <w:tcW w:w="20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456B8" w14:textId="77777777" w:rsidR="0001524D" w:rsidRPr="00B77E87" w:rsidRDefault="0001524D" w:rsidP="005F6127">
            <w:pPr>
              <w:widowControl w:val="0"/>
              <w:overflowPunct/>
              <w:autoSpaceDE/>
              <w:autoSpaceDN/>
              <w:adjustRightInd/>
              <w:spacing w:after="0"/>
              <w:jc w:val="both"/>
              <w:textAlignment w:val="auto"/>
              <w:rPr>
                <w:rFonts w:ascii="Arial" w:hAnsi="Arial" w:cs="Arial"/>
                <w:kern w:val="2"/>
                <w:sz w:val="18"/>
                <w:szCs w:val="18"/>
                <w:lang w:val="en-US"/>
              </w:rPr>
            </w:pPr>
            <w:r w:rsidRPr="00B77E87">
              <w:rPr>
                <w:rFonts w:ascii="Arial" w:hAnsi="Arial" w:cs="Arial"/>
                <w:kern w:val="2"/>
                <w:sz w:val="18"/>
                <w:szCs w:val="18"/>
                <w:lang w:val="en-US"/>
              </w:rPr>
              <w:t>ACIR offset =X [dB]</w:t>
            </w:r>
          </w:p>
        </w:tc>
        <w:tc>
          <w:tcPr>
            <w:tcW w:w="595" w:type="pct"/>
            <w:tcBorders>
              <w:top w:val="single" w:sz="4" w:space="0" w:color="auto"/>
              <w:left w:val="nil"/>
              <w:bottom w:val="single" w:sz="4" w:space="0" w:color="auto"/>
              <w:right w:val="single" w:sz="4" w:space="0" w:color="auto"/>
            </w:tcBorders>
          </w:tcPr>
          <w:p w14:paraId="4F5FA8F5"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w:t>
            </w:r>
          </w:p>
        </w:tc>
        <w:tc>
          <w:tcPr>
            <w:tcW w:w="589" w:type="pct"/>
            <w:tcBorders>
              <w:top w:val="single" w:sz="4" w:space="0" w:color="auto"/>
              <w:left w:val="single" w:sz="4" w:space="0" w:color="auto"/>
              <w:bottom w:val="single" w:sz="4" w:space="0" w:color="auto"/>
              <w:right w:val="single" w:sz="4" w:space="0" w:color="auto"/>
            </w:tcBorders>
          </w:tcPr>
          <w:p w14:paraId="23E1B039" w14:textId="77777777" w:rsidR="0001524D" w:rsidRPr="00B77E87" w:rsidRDefault="0001524D" w:rsidP="00B77E87">
            <w:pPr>
              <w:widowControl w:val="0"/>
              <w:wordWrap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-1</w:t>
            </w:r>
          </w:p>
        </w:tc>
        <w:tc>
          <w:tcPr>
            <w:tcW w:w="589" w:type="pct"/>
            <w:tcBorders>
              <w:top w:val="single" w:sz="4" w:space="0" w:color="auto"/>
              <w:left w:val="single" w:sz="4" w:space="0" w:color="auto"/>
              <w:bottom w:val="single" w:sz="4" w:space="0" w:color="auto"/>
              <w:right w:val="single" w:sz="4" w:space="0" w:color="auto"/>
            </w:tcBorders>
          </w:tcPr>
          <w:p w14:paraId="24323FCB" w14:textId="77777777" w:rsidR="0001524D" w:rsidRPr="00B77E87" w:rsidRDefault="0001524D" w:rsidP="00B77E87">
            <w:pPr>
              <w:widowControl w:val="0"/>
              <w:wordWrap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-2</w:t>
            </w:r>
          </w:p>
        </w:tc>
        <w:tc>
          <w:tcPr>
            <w:tcW w:w="590" w:type="pct"/>
            <w:tcBorders>
              <w:top w:val="single" w:sz="4" w:space="0" w:color="auto"/>
              <w:left w:val="single" w:sz="4" w:space="0" w:color="auto"/>
              <w:bottom w:val="single" w:sz="4" w:space="0" w:color="auto"/>
              <w:right w:val="single" w:sz="4" w:space="0" w:color="auto"/>
            </w:tcBorders>
          </w:tcPr>
          <w:p w14:paraId="36C6145B" w14:textId="77777777" w:rsidR="0001524D" w:rsidRPr="00B77E87" w:rsidRDefault="0001524D" w:rsidP="00B77E87">
            <w:pPr>
              <w:widowControl w:val="0"/>
              <w:wordWrap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-3</w:t>
            </w:r>
          </w:p>
        </w:tc>
        <w:tc>
          <w:tcPr>
            <w:tcW w:w="585" w:type="pct"/>
            <w:tcBorders>
              <w:top w:val="single" w:sz="4" w:space="0" w:color="auto"/>
              <w:left w:val="single" w:sz="4" w:space="0" w:color="auto"/>
              <w:bottom w:val="single" w:sz="4" w:space="0" w:color="auto"/>
              <w:right w:val="single" w:sz="4" w:space="0" w:color="auto"/>
            </w:tcBorders>
          </w:tcPr>
          <w:p w14:paraId="6807B714" w14:textId="77777777" w:rsidR="0001524D" w:rsidRPr="00B77E87" w:rsidRDefault="0001524D" w:rsidP="00B77E87">
            <w:pPr>
              <w:widowControl w:val="0"/>
              <w:wordWrap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-4</w:t>
            </w:r>
          </w:p>
        </w:tc>
      </w:tr>
      <w:tr w:rsidR="0001524D" w:rsidRPr="009F728C" w14:paraId="1C3162F9" w14:textId="77777777" w:rsidTr="008E7EA9">
        <w:trPr>
          <w:trHeight w:val="285"/>
          <w:jc w:val="center"/>
        </w:trPr>
        <w:tc>
          <w:tcPr>
            <w:tcW w:w="2052" w:type="pct"/>
            <w:tcBorders>
              <w:top w:val="nil"/>
              <w:left w:val="single" w:sz="4" w:space="0" w:color="auto"/>
              <w:bottom w:val="single" w:sz="4" w:space="0" w:color="auto"/>
              <w:right w:val="single" w:sz="4" w:space="0" w:color="auto"/>
            </w:tcBorders>
            <w:shd w:val="clear" w:color="auto" w:fill="auto"/>
            <w:noWrap/>
            <w:vAlign w:val="center"/>
            <w:hideMark/>
          </w:tcPr>
          <w:p w14:paraId="4601D351" w14:textId="77777777" w:rsidR="0001524D" w:rsidRPr="00B77E87" w:rsidRDefault="0001524D" w:rsidP="005F6127">
            <w:pPr>
              <w:widowControl w:val="0"/>
              <w:overflowPunct/>
              <w:autoSpaceDE/>
              <w:autoSpaceDN/>
              <w:adjustRightInd/>
              <w:spacing w:after="0"/>
              <w:jc w:val="both"/>
              <w:textAlignment w:val="auto"/>
              <w:rPr>
                <w:rFonts w:ascii="Arial" w:hAnsi="Arial" w:cs="Arial"/>
                <w:kern w:val="2"/>
                <w:sz w:val="18"/>
                <w:szCs w:val="18"/>
                <w:lang w:val="en-US"/>
              </w:rPr>
            </w:pPr>
            <w:r w:rsidRPr="00B77E87">
              <w:rPr>
                <w:rFonts w:ascii="Arial" w:hAnsi="Arial" w:cs="Arial"/>
                <w:kern w:val="2"/>
                <w:sz w:val="18"/>
                <w:szCs w:val="18"/>
                <w:lang w:val="en-US"/>
              </w:rPr>
              <w:t>Average throughput loss (7GHz)</w:t>
            </w:r>
          </w:p>
        </w:tc>
        <w:tc>
          <w:tcPr>
            <w:tcW w:w="595" w:type="pct"/>
            <w:tcBorders>
              <w:top w:val="single" w:sz="4" w:space="0" w:color="auto"/>
              <w:left w:val="nil"/>
              <w:bottom w:val="single" w:sz="4" w:space="0" w:color="auto"/>
              <w:right w:val="single" w:sz="4" w:space="0" w:color="auto"/>
            </w:tcBorders>
          </w:tcPr>
          <w:p w14:paraId="4F14B5DF"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0.47%</w:t>
            </w:r>
          </w:p>
        </w:tc>
        <w:tc>
          <w:tcPr>
            <w:tcW w:w="589" w:type="pct"/>
            <w:tcBorders>
              <w:top w:val="single" w:sz="4" w:space="0" w:color="auto"/>
              <w:left w:val="single" w:sz="4" w:space="0" w:color="auto"/>
              <w:bottom w:val="single" w:sz="4" w:space="0" w:color="auto"/>
              <w:right w:val="single" w:sz="4" w:space="0" w:color="auto"/>
            </w:tcBorders>
          </w:tcPr>
          <w:p w14:paraId="689217FB"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0.52%</w:t>
            </w:r>
          </w:p>
        </w:tc>
        <w:tc>
          <w:tcPr>
            <w:tcW w:w="589" w:type="pct"/>
            <w:tcBorders>
              <w:top w:val="single" w:sz="4" w:space="0" w:color="auto"/>
              <w:left w:val="single" w:sz="4" w:space="0" w:color="auto"/>
              <w:bottom w:val="single" w:sz="4" w:space="0" w:color="auto"/>
              <w:right w:val="single" w:sz="4" w:space="0" w:color="auto"/>
            </w:tcBorders>
          </w:tcPr>
          <w:p w14:paraId="47AEEE92" w14:textId="77777777" w:rsidR="0001524D" w:rsidRPr="00B77E87" w:rsidRDefault="0001524D" w:rsidP="00B77E87">
            <w:pPr>
              <w:widowControl w:val="0"/>
              <w:overflowPunct/>
              <w:autoSpaceDE/>
              <w:autoSpaceDN/>
              <w:adjustRightInd/>
              <w:spacing w:after="0"/>
              <w:ind w:right="90"/>
              <w:jc w:val="center"/>
              <w:textAlignment w:val="auto"/>
              <w:rPr>
                <w:rFonts w:ascii="Arial" w:hAnsi="Arial" w:cs="Arial"/>
                <w:kern w:val="2"/>
                <w:sz w:val="18"/>
                <w:szCs w:val="18"/>
                <w:lang w:val="en-US"/>
              </w:rPr>
            </w:pPr>
            <w:r w:rsidRPr="00B77E87">
              <w:rPr>
                <w:rFonts w:ascii="Arial" w:hAnsi="Arial" w:cs="Arial"/>
                <w:kern w:val="2"/>
                <w:sz w:val="18"/>
                <w:szCs w:val="18"/>
                <w:lang w:val="en-US"/>
              </w:rPr>
              <w:t>0.76%</w:t>
            </w:r>
          </w:p>
        </w:tc>
        <w:tc>
          <w:tcPr>
            <w:tcW w:w="590" w:type="pct"/>
            <w:tcBorders>
              <w:top w:val="single" w:sz="4" w:space="0" w:color="auto"/>
              <w:left w:val="single" w:sz="4" w:space="0" w:color="auto"/>
              <w:bottom w:val="single" w:sz="4" w:space="0" w:color="auto"/>
              <w:right w:val="single" w:sz="4" w:space="0" w:color="auto"/>
            </w:tcBorders>
          </w:tcPr>
          <w:p w14:paraId="1D033095"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0.72%</w:t>
            </w:r>
          </w:p>
        </w:tc>
        <w:tc>
          <w:tcPr>
            <w:tcW w:w="585" w:type="pct"/>
            <w:tcBorders>
              <w:top w:val="single" w:sz="4" w:space="0" w:color="auto"/>
              <w:left w:val="single" w:sz="4" w:space="0" w:color="auto"/>
              <w:bottom w:val="single" w:sz="4" w:space="0" w:color="auto"/>
              <w:right w:val="single" w:sz="4" w:space="0" w:color="auto"/>
            </w:tcBorders>
          </w:tcPr>
          <w:p w14:paraId="1E6B79EE"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0.79%</w:t>
            </w:r>
          </w:p>
        </w:tc>
      </w:tr>
      <w:tr w:rsidR="0001524D" w:rsidRPr="009F728C" w14:paraId="2D0D73A3" w14:textId="77777777" w:rsidTr="008E7EA9">
        <w:trPr>
          <w:trHeight w:val="285"/>
          <w:jc w:val="center"/>
        </w:trPr>
        <w:tc>
          <w:tcPr>
            <w:tcW w:w="2052" w:type="pct"/>
            <w:tcBorders>
              <w:top w:val="nil"/>
              <w:left w:val="single" w:sz="4" w:space="0" w:color="auto"/>
              <w:bottom w:val="single" w:sz="4" w:space="0" w:color="auto"/>
              <w:right w:val="single" w:sz="4" w:space="0" w:color="auto"/>
            </w:tcBorders>
            <w:shd w:val="clear" w:color="auto" w:fill="auto"/>
            <w:noWrap/>
            <w:vAlign w:val="center"/>
            <w:hideMark/>
          </w:tcPr>
          <w:p w14:paraId="28BB6A54" w14:textId="77777777" w:rsidR="0001524D" w:rsidRPr="00B77E87" w:rsidRDefault="0001524D" w:rsidP="005F6127">
            <w:pPr>
              <w:widowControl w:val="0"/>
              <w:overflowPunct/>
              <w:autoSpaceDE/>
              <w:autoSpaceDN/>
              <w:adjustRightInd/>
              <w:spacing w:after="0"/>
              <w:jc w:val="both"/>
              <w:textAlignment w:val="auto"/>
              <w:rPr>
                <w:rFonts w:ascii="Arial" w:hAnsi="Arial" w:cs="Arial"/>
                <w:kern w:val="2"/>
                <w:sz w:val="18"/>
                <w:szCs w:val="18"/>
                <w:lang w:val="en-US"/>
              </w:rPr>
            </w:pPr>
            <w:r w:rsidRPr="00B77E87">
              <w:rPr>
                <w:rFonts w:ascii="Arial" w:hAnsi="Arial" w:cs="Arial"/>
                <w:kern w:val="2"/>
                <w:sz w:val="18"/>
                <w:szCs w:val="18"/>
                <w:lang w:val="en-US"/>
              </w:rPr>
              <w:t>5%-tile throughput loss (7GHz)</w:t>
            </w:r>
          </w:p>
        </w:tc>
        <w:tc>
          <w:tcPr>
            <w:tcW w:w="595" w:type="pct"/>
            <w:tcBorders>
              <w:top w:val="single" w:sz="4" w:space="0" w:color="auto"/>
              <w:left w:val="nil"/>
              <w:bottom w:val="single" w:sz="4" w:space="0" w:color="auto"/>
              <w:right w:val="single" w:sz="4" w:space="0" w:color="auto"/>
            </w:tcBorders>
          </w:tcPr>
          <w:p w14:paraId="38EADD3A"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2.70%</w:t>
            </w:r>
          </w:p>
        </w:tc>
        <w:tc>
          <w:tcPr>
            <w:tcW w:w="589" w:type="pct"/>
            <w:tcBorders>
              <w:top w:val="single" w:sz="4" w:space="0" w:color="auto"/>
              <w:left w:val="single" w:sz="4" w:space="0" w:color="auto"/>
              <w:bottom w:val="single" w:sz="4" w:space="0" w:color="auto"/>
              <w:right w:val="single" w:sz="4" w:space="0" w:color="auto"/>
            </w:tcBorders>
          </w:tcPr>
          <w:p w14:paraId="2535C334"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3.41%</w:t>
            </w:r>
          </w:p>
        </w:tc>
        <w:tc>
          <w:tcPr>
            <w:tcW w:w="589" w:type="pct"/>
            <w:tcBorders>
              <w:top w:val="single" w:sz="4" w:space="0" w:color="auto"/>
              <w:left w:val="single" w:sz="4" w:space="0" w:color="auto"/>
              <w:bottom w:val="single" w:sz="4" w:space="0" w:color="auto"/>
              <w:right w:val="single" w:sz="4" w:space="0" w:color="auto"/>
            </w:tcBorders>
          </w:tcPr>
          <w:p w14:paraId="1A8E6029"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4.56%</w:t>
            </w:r>
          </w:p>
        </w:tc>
        <w:tc>
          <w:tcPr>
            <w:tcW w:w="590" w:type="pct"/>
            <w:tcBorders>
              <w:top w:val="single" w:sz="4" w:space="0" w:color="auto"/>
              <w:left w:val="single" w:sz="4" w:space="0" w:color="auto"/>
              <w:bottom w:val="single" w:sz="4" w:space="0" w:color="auto"/>
              <w:right w:val="single" w:sz="4" w:space="0" w:color="auto"/>
            </w:tcBorders>
          </w:tcPr>
          <w:p w14:paraId="630BB632"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5.67%</w:t>
            </w:r>
          </w:p>
        </w:tc>
        <w:tc>
          <w:tcPr>
            <w:tcW w:w="585" w:type="pct"/>
            <w:tcBorders>
              <w:top w:val="single" w:sz="4" w:space="0" w:color="auto"/>
              <w:left w:val="single" w:sz="4" w:space="0" w:color="auto"/>
              <w:bottom w:val="single" w:sz="4" w:space="0" w:color="auto"/>
              <w:right w:val="single" w:sz="4" w:space="0" w:color="auto"/>
            </w:tcBorders>
          </w:tcPr>
          <w:p w14:paraId="535989EF" w14:textId="77777777" w:rsidR="0001524D" w:rsidRPr="00B77E87" w:rsidRDefault="0001524D" w:rsidP="00B77E87">
            <w:pPr>
              <w:widowControl w:val="0"/>
              <w:overflowPunct/>
              <w:autoSpaceDE/>
              <w:autoSpaceDN/>
              <w:adjustRightInd/>
              <w:spacing w:after="0"/>
              <w:jc w:val="center"/>
              <w:textAlignment w:val="auto"/>
              <w:rPr>
                <w:rFonts w:ascii="Arial" w:hAnsi="Arial" w:cs="Arial"/>
                <w:kern w:val="2"/>
                <w:sz w:val="18"/>
                <w:szCs w:val="18"/>
                <w:lang w:val="en-US"/>
              </w:rPr>
            </w:pPr>
            <w:r w:rsidRPr="00B77E87">
              <w:rPr>
                <w:rFonts w:ascii="Arial" w:hAnsi="Arial" w:cs="Arial"/>
                <w:kern w:val="2"/>
                <w:sz w:val="18"/>
                <w:szCs w:val="18"/>
                <w:lang w:val="en-US"/>
              </w:rPr>
              <w:t>7.20%</w:t>
            </w:r>
          </w:p>
        </w:tc>
      </w:tr>
    </w:tbl>
    <w:p w14:paraId="401CFBFF" w14:textId="79DD9CD1" w:rsidR="0001524D" w:rsidRPr="005369EE" w:rsidRDefault="0001524D" w:rsidP="00C628E9">
      <w:pPr>
        <w:spacing w:beforeLines="100" w:before="240" w:after="240"/>
        <w:jc w:val="both"/>
        <w:rPr>
          <w:b/>
          <w:i/>
          <w:lang w:val="en-US" w:eastAsia="en-US"/>
        </w:rPr>
      </w:pPr>
      <w:r>
        <w:rPr>
          <w:b/>
          <w:i/>
          <w:lang w:val="en-US" w:eastAsia="en-US"/>
        </w:rPr>
        <w:t xml:space="preserve">Observation 2: </w:t>
      </w:r>
      <w:r w:rsidR="00F56354" w:rsidRPr="009176C7">
        <w:rPr>
          <w:bCs/>
          <w:i/>
          <w:lang w:val="en-US" w:eastAsia="en-US"/>
        </w:rPr>
        <w:t>The required ACIR for 7 GHz is ~27 dB under the assumption of a max 32dBm output power for urban macro scenario.</w:t>
      </w:r>
    </w:p>
    <w:p w14:paraId="5D76E5CE" w14:textId="4B1F6D4F" w:rsidR="003E03FF" w:rsidRPr="003E03FF" w:rsidRDefault="00A33E8E" w:rsidP="006272FF">
      <w:pPr>
        <w:pStyle w:val="1"/>
        <w:spacing w:after="240"/>
        <w:jc w:val="both"/>
        <w:rPr>
          <w:rFonts w:eastAsia="宋体"/>
          <w:lang w:eastAsia="zh-CN"/>
        </w:rPr>
      </w:pPr>
      <w:r>
        <w:rPr>
          <w:rFonts w:eastAsia="宋体" w:hint="eastAsia"/>
          <w:lang w:eastAsia="zh-CN"/>
        </w:rPr>
        <w:lastRenderedPageBreak/>
        <w:t>Conclusion</w:t>
      </w:r>
    </w:p>
    <w:p w14:paraId="2834757F" w14:textId="33D8BD8F" w:rsidR="0097393B" w:rsidRDefault="0024478C" w:rsidP="00C978A2">
      <w:pPr>
        <w:jc w:val="both"/>
      </w:pPr>
      <w:r w:rsidRPr="0024478C">
        <w:t xml:space="preserve">In this contribution, </w:t>
      </w:r>
      <w:r>
        <w:t xml:space="preserve">we </w:t>
      </w:r>
      <w:r w:rsidRPr="0024478C">
        <w:t xml:space="preserve">provide assumptions </w:t>
      </w:r>
      <w:r>
        <w:t xml:space="preserve">and </w:t>
      </w:r>
      <w:r w:rsidR="00C978A2">
        <w:t xml:space="preserve">preliminary simulation </w:t>
      </w:r>
      <w:r>
        <w:t xml:space="preserve">results of </w:t>
      </w:r>
      <w:r w:rsidRPr="0024478C">
        <w:t xml:space="preserve">coexistence study </w:t>
      </w:r>
      <w:r w:rsidR="003E1FC7">
        <w:t>for</w:t>
      </w:r>
      <w:r w:rsidRPr="0024478C">
        <w:t xml:space="preserve"> evaluat</w:t>
      </w:r>
      <w:r w:rsidR="003E1FC7">
        <w:t>ing</w:t>
      </w:r>
      <w:r w:rsidRPr="0024478C">
        <w:t xml:space="preserve"> the ACLR requirements</w:t>
      </w:r>
      <w:r w:rsidR="003E1FC7">
        <w:t>,</w:t>
      </w:r>
      <w:r w:rsidRPr="0024478C">
        <w:t xml:space="preserve"> based on the assumption of a 4x26 dBm PA configuration.</w:t>
      </w:r>
    </w:p>
    <w:p w14:paraId="4D86701D" w14:textId="3987D6B0" w:rsidR="0097393B" w:rsidRDefault="0097393B" w:rsidP="00C978A2">
      <w:pPr>
        <w:jc w:val="both"/>
      </w:pPr>
      <w:r w:rsidRPr="0097393B">
        <w:t>The observations and proposals made in this contribution are summarized below</w:t>
      </w:r>
      <w:r w:rsidR="003E03FF">
        <w:t>:</w:t>
      </w:r>
    </w:p>
    <w:p w14:paraId="0E83587B" w14:textId="77CD04A5" w:rsidR="00C43E19" w:rsidRDefault="00C43E19" w:rsidP="00C978A2">
      <w:pPr>
        <w:jc w:val="both"/>
        <w:rPr>
          <w:b/>
          <w:i/>
          <w:lang w:val="en-US" w:eastAsia="en-US"/>
        </w:rPr>
      </w:pPr>
      <w:r w:rsidRPr="005369EE">
        <w:rPr>
          <w:b/>
          <w:i/>
          <w:lang w:val="en-US" w:eastAsia="en-US"/>
        </w:rPr>
        <w:t>Proposal 1:</w:t>
      </w:r>
      <w:r w:rsidRPr="00CF7C74">
        <w:t xml:space="preserve"> </w:t>
      </w:r>
      <w:r w:rsidRPr="00C21629">
        <w:rPr>
          <w:b/>
          <w:i/>
          <w:lang w:val="en-US" w:eastAsia="en-US"/>
        </w:rPr>
        <w:t>The simulation assumptions corresponding to the n41, n77/n78, and n79 remain consistent, with the simulation frequency defined as 3.5 GHz.</w:t>
      </w:r>
      <w:r w:rsidR="00EE1D18">
        <w:rPr>
          <w:b/>
          <w:i/>
          <w:lang w:val="en-US" w:eastAsia="en-US"/>
        </w:rPr>
        <w:t xml:space="preserve"> While for n104, 7GHz is considered as the simulation frequency.</w:t>
      </w:r>
    </w:p>
    <w:p w14:paraId="7BBC05AD" w14:textId="77777777" w:rsidR="00EE1D18" w:rsidRDefault="00EE1D18" w:rsidP="00EE1D18">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sidRPr="001B58F2">
        <w:rPr>
          <w:b/>
          <w:i/>
          <w:lang w:val="en-US" w:eastAsia="en-US"/>
        </w:rPr>
        <w:t xml:space="preserve">RAN4 shall decide </w:t>
      </w:r>
      <w:r>
        <w:rPr>
          <w:b/>
          <w:i/>
          <w:lang w:val="en-US" w:eastAsia="en-US"/>
        </w:rPr>
        <w:t>simulation</w:t>
      </w:r>
      <w:r w:rsidRPr="001B58F2">
        <w:rPr>
          <w:b/>
          <w:i/>
          <w:lang w:val="en-US" w:eastAsia="en-US"/>
        </w:rPr>
        <w:t xml:space="preserve"> </w:t>
      </w:r>
      <w:r>
        <w:rPr>
          <w:b/>
          <w:i/>
          <w:lang w:val="en-US" w:eastAsia="en-US"/>
        </w:rPr>
        <w:t>assumption</w:t>
      </w:r>
      <w:r w:rsidRPr="001B58F2">
        <w:rPr>
          <w:b/>
          <w:i/>
          <w:lang w:val="en-US" w:eastAsia="en-US"/>
        </w:rPr>
        <w:t xml:space="preserve">s </w:t>
      </w:r>
      <w:r>
        <w:rPr>
          <w:b/>
          <w:i/>
          <w:lang w:val="en-US" w:eastAsia="en-US"/>
        </w:rPr>
        <w:t xml:space="preserve">firstly. Parameters in Table 2~5 could be considered as starting point </w:t>
      </w:r>
      <w:r w:rsidRPr="001B58F2">
        <w:rPr>
          <w:b/>
          <w:i/>
          <w:lang w:val="en-US" w:eastAsia="en-US"/>
        </w:rPr>
        <w:t>in coexistence stud</w:t>
      </w:r>
      <w:r>
        <w:rPr>
          <w:b/>
          <w:i/>
          <w:lang w:val="en-US" w:eastAsia="en-US"/>
        </w:rPr>
        <w:t>y</w:t>
      </w:r>
      <w:r w:rsidRPr="001B58F2">
        <w:rPr>
          <w:b/>
          <w:i/>
          <w:lang w:val="en-US" w:eastAsia="en-US"/>
        </w:rPr>
        <w:t xml:space="preserve"> for evaluating the ACLR requirements with</w:t>
      </w:r>
      <w:r>
        <w:rPr>
          <w:b/>
          <w:i/>
          <w:lang w:val="en-US" w:eastAsia="en-US"/>
        </w:rPr>
        <w:t xml:space="preserve"> 32dBm maximum output power.</w:t>
      </w:r>
    </w:p>
    <w:p w14:paraId="055385B4" w14:textId="061B0FA1" w:rsidR="003E03FF" w:rsidRDefault="00710682" w:rsidP="00C978A2">
      <w:pPr>
        <w:jc w:val="both"/>
        <w:rPr>
          <w:rFonts w:eastAsiaTheme="minorEastAsia"/>
        </w:rPr>
      </w:pPr>
      <w:r>
        <w:rPr>
          <w:b/>
          <w:i/>
          <w:lang w:val="en-US" w:eastAsia="en-US"/>
        </w:rPr>
        <w:t xml:space="preserve">Observation 1: </w:t>
      </w:r>
      <w:r w:rsidR="00D43F80" w:rsidRPr="00E26152">
        <w:rPr>
          <w:bCs/>
          <w:i/>
          <w:lang w:val="en-US" w:eastAsia="en-US"/>
        </w:rPr>
        <w:t>The required ACIR for 3.5</w:t>
      </w:r>
      <w:r w:rsidR="00255166" w:rsidRPr="00E26152">
        <w:rPr>
          <w:bCs/>
          <w:i/>
          <w:lang w:val="en-US" w:eastAsia="en-US"/>
        </w:rPr>
        <w:t xml:space="preserve"> </w:t>
      </w:r>
      <w:r w:rsidR="00D43F80" w:rsidRPr="00E26152">
        <w:rPr>
          <w:bCs/>
          <w:i/>
          <w:lang w:val="en-US" w:eastAsia="en-US"/>
        </w:rPr>
        <w:t xml:space="preserve">GHz is </w:t>
      </w:r>
      <w:r w:rsidR="00E26152">
        <w:rPr>
          <w:bCs/>
          <w:i/>
          <w:lang w:val="en-US" w:eastAsia="en-US"/>
        </w:rPr>
        <w:t>~</w:t>
      </w:r>
      <w:r w:rsidR="00D43F80" w:rsidRPr="00E26152">
        <w:rPr>
          <w:bCs/>
          <w:i/>
          <w:lang w:val="en-US" w:eastAsia="en-US"/>
        </w:rPr>
        <w:t>30</w:t>
      </w:r>
      <w:r w:rsidR="00255166" w:rsidRPr="00E26152">
        <w:rPr>
          <w:bCs/>
          <w:i/>
          <w:lang w:val="en-US" w:eastAsia="en-US"/>
        </w:rPr>
        <w:t xml:space="preserve"> </w:t>
      </w:r>
      <w:r w:rsidR="00D43F80" w:rsidRPr="00E26152">
        <w:rPr>
          <w:bCs/>
          <w:i/>
          <w:lang w:val="en-US" w:eastAsia="en-US"/>
        </w:rPr>
        <w:t xml:space="preserve">dB </w:t>
      </w:r>
      <w:r w:rsidR="0024478C" w:rsidRPr="00E26152">
        <w:rPr>
          <w:bCs/>
          <w:i/>
          <w:lang w:val="en-US" w:eastAsia="en-US"/>
        </w:rPr>
        <w:t xml:space="preserve">under </w:t>
      </w:r>
      <w:r w:rsidR="00D43F80" w:rsidRPr="00E26152">
        <w:rPr>
          <w:bCs/>
          <w:i/>
          <w:lang w:val="en-US" w:eastAsia="en-US"/>
        </w:rPr>
        <w:t xml:space="preserve">the assumption of </w:t>
      </w:r>
      <w:r w:rsidR="00F56354">
        <w:rPr>
          <w:bCs/>
          <w:i/>
          <w:lang w:val="en-US" w:eastAsia="en-US"/>
        </w:rPr>
        <w:t>max 32dBm output power for urban macro scenario</w:t>
      </w:r>
      <w:r w:rsidR="00D43F80" w:rsidRPr="00E26152">
        <w:rPr>
          <w:bCs/>
          <w:i/>
          <w:lang w:val="en-US" w:eastAsia="en-US"/>
        </w:rPr>
        <w:t>.</w:t>
      </w:r>
    </w:p>
    <w:p w14:paraId="08BCFA6B" w14:textId="44A820AC" w:rsidR="003E03FF" w:rsidRPr="00F56354" w:rsidRDefault="00710682" w:rsidP="00C978A2">
      <w:pPr>
        <w:jc w:val="both"/>
        <w:rPr>
          <w:b/>
          <w:i/>
          <w:lang w:val="en-US" w:eastAsia="en-US"/>
        </w:rPr>
      </w:pPr>
      <w:r w:rsidRPr="003E03FF">
        <w:rPr>
          <w:b/>
          <w:i/>
          <w:lang w:val="en-US" w:eastAsia="en-US"/>
        </w:rPr>
        <w:t xml:space="preserve">Observation </w:t>
      </w:r>
      <w:r>
        <w:rPr>
          <w:b/>
          <w:i/>
          <w:lang w:val="en-US" w:eastAsia="en-US"/>
        </w:rPr>
        <w:t>2</w:t>
      </w:r>
      <w:r w:rsidRPr="005369EE">
        <w:rPr>
          <w:b/>
          <w:i/>
          <w:lang w:val="en-US" w:eastAsia="en-US"/>
        </w:rPr>
        <w:t>:</w:t>
      </w:r>
      <w:r w:rsidRPr="003E03FF">
        <w:t xml:space="preserve"> </w:t>
      </w:r>
      <w:r w:rsidR="00D43F80" w:rsidRPr="00F56354">
        <w:rPr>
          <w:bCs/>
          <w:i/>
          <w:lang w:val="en-US" w:eastAsia="en-US"/>
        </w:rPr>
        <w:t>The required ACIR for 7</w:t>
      </w:r>
      <w:r w:rsidR="00255166" w:rsidRPr="00E26152">
        <w:rPr>
          <w:bCs/>
          <w:i/>
          <w:lang w:val="en-US" w:eastAsia="en-US"/>
        </w:rPr>
        <w:t xml:space="preserve"> </w:t>
      </w:r>
      <w:r w:rsidR="00D43F80" w:rsidRPr="00F56354">
        <w:rPr>
          <w:bCs/>
          <w:i/>
          <w:lang w:val="en-US" w:eastAsia="en-US"/>
        </w:rPr>
        <w:t xml:space="preserve">GHz is </w:t>
      </w:r>
      <w:r w:rsidR="00E26152">
        <w:rPr>
          <w:bCs/>
          <w:i/>
          <w:lang w:val="en-US" w:eastAsia="en-US"/>
        </w:rPr>
        <w:t>~</w:t>
      </w:r>
      <w:r w:rsidR="00D43F80" w:rsidRPr="00F56354">
        <w:rPr>
          <w:bCs/>
          <w:i/>
          <w:lang w:val="en-US" w:eastAsia="en-US"/>
        </w:rPr>
        <w:t>27</w:t>
      </w:r>
      <w:r w:rsidR="00255166" w:rsidRPr="00E26152">
        <w:rPr>
          <w:bCs/>
          <w:i/>
          <w:lang w:val="en-US" w:eastAsia="en-US"/>
        </w:rPr>
        <w:t xml:space="preserve"> </w:t>
      </w:r>
      <w:r w:rsidR="00D43F80" w:rsidRPr="00F56354">
        <w:rPr>
          <w:bCs/>
          <w:i/>
          <w:lang w:val="en-US" w:eastAsia="en-US"/>
        </w:rPr>
        <w:t xml:space="preserve">dB </w:t>
      </w:r>
      <w:r w:rsidR="0024478C" w:rsidRPr="00E26152">
        <w:rPr>
          <w:bCs/>
          <w:i/>
          <w:lang w:val="en-US" w:eastAsia="en-US"/>
        </w:rPr>
        <w:t xml:space="preserve">under </w:t>
      </w:r>
      <w:r w:rsidR="00D43F80" w:rsidRPr="00F56354">
        <w:rPr>
          <w:bCs/>
          <w:i/>
          <w:lang w:val="en-US" w:eastAsia="en-US"/>
        </w:rPr>
        <w:t xml:space="preserve">the assumption of a </w:t>
      </w:r>
      <w:r w:rsidR="00F56354">
        <w:rPr>
          <w:bCs/>
          <w:i/>
          <w:lang w:val="en-US" w:eastAsia="en-US"/>
        </w:rPr>
        <w:t>max 32dBm output power for urban macro scenario</w:t>
      </w:r>
      <w:r w:rsidR="00D43F80" w:rsidRPr="00F56354">
        <w:rPr>
          <w:bCs/>
          <w:i/>
          <w:lang w:val="en-US" w:eastAsia="en-US"/>
        </w:rPr>
        <w:t>.</w:t>
      </w:r>
    </w:p>
    <w:p w14:paraId="19B071DD" w14:textId="77777777" w:rsidR="00B22DA6" w:rsidRDefault="00B22DA6" w:rsidP="006272FF">
      <w:pPr>
        <w:pStyle w:val="1"/>
        <w:numPr>
          <w:ilvl w:val="0"/>
          <w:numId w:val="0"/>
        </w:numPr>
        <w:jc w:val="both"/>
        <w:rPr>
          <w:rFonts w:eastAsia="宋体"/>
          <w:lang w:eastAsia="zh-CN"/>
        </w:rPr>
      </w:pPr>
      <w:r>
        <w:t>References</w:t>
      </w:r>
    </w:p>
    <w:p w14:paraId="136DB740" w14:textId="1C1F1935" w:rsidR="00201816" w:rsidRDefault="0035262B" w:rsidP="006272FF">
      <w:pPr>
        <w:jc w:val="both"/>
      </w:pPr>
      <w:r>
        <w:rPr>
          <w:rFonts w:hint="eastAsia"/>
        </w:rPr>
        <w:t>[1]</w:t>
      </w:r>
      <w:r w:rsidR="005369EE">
        <w:t xml:space="preserve"> </w:t>
      </w:r>
      <w:r w:rsidR="00201816" w:rsidRPr="00201816">
        <w:t>RP-252952</w:t>
      </w:r>
      <w:r w:rsidR="00201816">
        <w:t>,</w:t>
      </w:r>
      <w:r w:rsidR="00201816" w:rsidRPr="00201816">
        <w:rPr>
          <w:rFonts w:ascii="Arial" w:eastAsia="Batang" w:hAnsi="Arial" w:cs="Arial"/>
          <w:b/>
          <w:sz w:val="24"/>
          <w:szCs w:val="24"/>
        </w:rPr>
        <w:t xml:space="preserve"> </w:t>
      </w:r>
      <w:r w:rsidR="00201816" w:rsidRPr="00201816">
        <w:t>New WID: UE RF enhancements for NR FR1, Phase 5</w:t>
      </w:r>
      <w:r w:rsidR="00201816">
        <w:t>,</w:t>
      </w:r>
      <w:r w:rsidR="00CF3632">
        <w:t xml:space="preserve"> </w:t>
      </w:r>
      <w:r w:rsidR="00A420F0" w:rsidRPr="00A420F0">
        <w:t>Huawei</w:t>
      </w:r>
      <w:r w:rsidR="00A420F0" w:rsidRPr="00A420F0">
        <w:rPr>
          <w:rFonts w:hint="eastAsia"/>
        </w:rPr>
        <w:t>, Hi</w:t>
      </w:r>
      <w:r w:rsidR="00A420F0" w:rsidRPr="00A420F0">
        <w:t>S</w:t>
      </w:r>
      <w:r w:rsidR="00A420F0" w:rsidRPr="00A420F0">
        <w:rPr>
          <w:rFonts w:hint="eastAsia"/>
        </w:rPr>
        <w:t>ilicon</w:t>
      </w:r>
      <w:r w:rsidR="00A420F0">
        <w:t xml:space="preserve">, </w:t>
      </w:r>
      <w:r w:rsidR="000F0CC0" w:rsidRPr="000F0CC0">
        <w:t>T-Mobile</w:t>
      </w:r>
    </w:p>
    <w:p w14:paraId="210CF491" w14:textId="0EA5D625" w:rsidR="00C53757" w:rsidRDefault="00201816" w:rsidP="006272FF">
      <w:pPr>
        <w:jc w:val="both"/>
        <w:rPr>
          <w:lang w:eastAsia="ja-JP"/>
        </w:rPr>
      </w:pPr>
      <w:r>
        <w:rPr>
          <w:lang w:eastAsia="ja-JP"/>
        </w:rPr>
        <w:t xml:space="preserve">[2] </w:t>
      </w:r>
      <w:r w:rsidR="003E28F0" w:rsidRPr="003E28F0">
        <w:rPr>
          <w:lang w:eastAsia="ja-JP"/>
        </w:rPr>
        <w:t>TR 38.921 v18.0.1. Study on International Mobile Telecommunications (IMT) parameters for 6.425-7.025GHz, 7.025-7.125GHz and 10.0-10.5 GHz (Release 18)</w:t>
      </w:r>
    </w:p>
    <w:p w14:paraId="2FE8F1C1" w14:textId="0B151160" w:rsidR="00F25635" w:rsidRDefault="00F25635" w:rsidP="006272FF">
      <w:pPr>
        <w:jc w:val="both"/>
        <w:rPr>
          <w:lang w:eastAsia="ja-JP"/>
        </w:rPr>
      </w:pPr>
      <w:r>
        <w:rPr>
          <w:rFonts w:hint="eastAsia"/>
        </w:rPr>
        <w:t>[</w:t>
      </w:r>
      <w:r w:rsidR="00201816">
        <w:t>3</w:t>
      </w:r>
      <w:r>
        <w:t>]</w:t>
      </w:r>
      <w:r w:rsidR="00201816">
        <w:t xml:space="preserve"> </w:t>
      </w:r>
      <w:r>
        <w:t>T</w:t>
      </w:r>
      <w:r w:rsidRPr="003E28F0">
        <w:rPr>
          <w:lang w:eastAsia="ja-JP"/>
        </w:rPr>
        <w:t>R 38.92</w:t>
      </w:r>
      <w:r w:rsidR="00A526AC">
        <w:rPr>
          <w:lang w:eastAsia="ja-JP"/>
        </w:rPr>
        <w:t>2</w:t>
      </w:r>
      <w:r w:rsidRPr="003E28F0">
        <w:rPr>
          <w:lang w:eastAsia="ja-JP"/>
        </w:rPr>
        <w:t xml:space="preserve"> v1</w:t>
      </w:r>
      <w:r w:rsidR="00A526AC">
        <w:rPr>
          <w:lang w:eastAsia="ja-JP"/>
        </w:rPr>
        <w:t>9</w:t>
      </w:r>
      <w:r w:rsidRPr="003E28F0">
        <w:rPr>
          <w:lang w:eastAsia="ja-JP"/>
        </w:rPr>
        <w:t>.</w:t>
      </w:r>
      <w:r w:rsidR="00A526AC">
        <w:rPr>
          <w:lang w:eastAsia="ja-JP"/>
        </w:rPr>
        <w:t>1</w:t>
      </w:r>
      <w:r w:rsidRPr="003E28F0">
        <w:rPr>
          <w:lang w:eastAsia="ja-JP"/>
        </w:rPr>
        <w:t>.</w:t>
      </w:r>
      <w:r w:rsidR="00A526AC">
        <w:rPr>
          <w:lang w:eastAsia="ja-JP"/>
        </w:rPr>
        <w:t>0</w:t>
      </w:r>
      <w:r w:rsidRPr="003E28F0">
        <w:rPr>
          <w:lang w:eastAsia="ja-JP"/>
        </w:rPr>
        <w:t xml:space="preserve">. </w:t>
      </w:r>
      <w:r w:rsidR="00A526AC" w:rsidRPr="00A526AC">
        <w:rPr>
          <w:lang w:eastAsia="ja-JP"/>
        </w:rPr>
        <w:t>Study on International Mobile Telecommunications (IMT) parameters for 4400 - 4800 MHz, 7125 - 8400 MHz and 14800 - 15350 MHz</w:t>
      </w:r>
      <w:r w:rsidRPr="003E28F0">
        <w:rPr>
          <w:lang w:eastAsia="ja-JP"/>
        </w:rPr>
        <w:t xml:space="preserve"> (Release 1</w:t>
      </w:r>
      <w:r w:rsidR="00A526AC">
        <w:rPr>
          <w:lang w:eastAsia="ja-JP"/>
        </w:rPr>
        <w:t>9</w:t>
      </w:r>
      <w:r w:rsidRPr="003E28F0">
        <w:rPr>
          <w:lang w:eastAsia="ja-JP"/>
        </w:rPr>
        <w:t>)</w:t>
      </w:r>
    </w:p>
    <w:p w14:paraId="090F2AE2" w14:textId="07CBC16A" w:rsidR="00355387" w:rsidRPr="00937C25" w:rsidRDefault="00C4789F" w:rsidP="006272FF">
      <w:pPr>
        <w:jc w:val="both"/>
        <w:rPr>
          <w:rFonts w:eastAsiaTheme="minorEastAsia"/>
        </w:rPr>
      </w:pPr>
      <w:r>
        <w:rPr>
          <w:rFonts w:eastAsiaTheme="minorEastAsia" w:hint="eastAsia"/>
        </w:rPr>
        <w:t>[</w:t>
      </w:r>
      <w:r w:rsidR="00201816">
        <w:rPr>
          <w:rFonts w:eastAsiaTheme="minorEastAsia"/>
        </w:rPr>
        <w:t>4</w:t>
      </w:r>
      <w:r>
        <w:rPr>
          <w:rFonts w:eastAsiaTheme="minorEastAsia"/>
        </w:rPr>
        <w:t xml:space="preserve">] ITU WP 5D/792. Working document on characteristics of terrestrial component </w:t>
      </w:r>
      <w:r w:rsidR="00BC6B22">
        <w:rPr>
          <w:rFonts w:eastAsiaTheme="minorEastAsia"/>
        </w:rPr>
        <w:t>of IMT sharing and compatibility studies in preparation for WRC-27(</w:t>
      </w:r>
      <w:r w:rsidR="00BC6B22" w:rsidRPr="00C4789F">
        <w:rPr>
          <w:rFonts w:eastAsiaTheme="minorEastAsia"/>
        </w:rPr>
        <w:t>Annex 4.32 to Working Party 5D Chair’s Report</w:t>
      </w:r>
      <w:r w:rsidR="00BC6B22">
        <w:rPr>
          <w:rFonts w:eastAsiaTheme="minorEastAsia"/>
        </w:rPr>
        <w:t>)</w:t>
      </w:r>
    </w:p>
    <w:sectPr w:rsidR="00355387" w:rsidRPr="00937C2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2F20" w14:textId="77777777" w:rsidR="00BD794E" w:rsidRDefault="00BD794E" w:rsidP="0052762B">
      <w:r>
        <w:separator/>
      </w:r>
    </w:p>
  </w:endnote>
  <w:endnote w:type="continuationSeparator" w:id="0">
    <w:p w14:paraId="20998319" w14:textId="77777777" w:rsidR="00BD794E" w:rsidRDefault="00BD794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50319" w:rsidRDefault="0045031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96482" w14:textId="77777777" w:rsidR="00BD794E" w:rsidRDefault="00BD794E" w:rsidP="0052762B">
      <w:r>
        <w:separator/>
      </w:r>
    </w:p>
  </w:footnote>
  <w:footnote w:type="continuationSeparator" w:id="0">
    <w:p w14:paraId="0F472524" w14:textId="77777777" w:rsidR="00BD794E" w:rsidRDefault="00BD794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1"/>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5"/>
  </w:num>
  <w:num w:numId="28">
    <w:abstractNumId w:val="18"/>
  </w:num>
  <w:num w:numId="29">
    <w:abstractNumId w:val="41"/>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8"/>
  </w:num>
  <w:num w:numId="46">
    <w:abstractNumId w:val="8"/>
  </w:num>
  <w:num w:numId="47">
    <w:abstractNumId w:val="8"/>
  </w:num>
  <w:num w:numId="48">
    <w:abstractNumId w:val="40"/>
  </w:num>
  <w:num w:numId="49">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4F4"/>
    <w:rsid w:val="000116BD"/>
    <w:rsid w:val="00012217"/>
    <w:rsid w:val="000122DC"/>
    <w:rsid w:val="00013738"/>
    <w:rsid w:val="00014963"/>
    <w:rsid w:val="00014C47"/>
    <w:rsid w:val="00014E7F"/>
    <w:rsid w:val="00014FFF"/>
    <w:rsid w:val="0001524D"/>
    <w:rsid w:val="00016592"/>
    <w:rsid w:val="000168C3"/>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9F0"/>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5E"/>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8D5"/>
    <w:rsid w:val="000D2BCF"/>
    <w:rsid w:val="000D355E"/>
    <w:rsid w:val="000D4391"/>
    <w:rsid w:val="000D4A00"/>
    <w:rsid w:val="000D5181"/>
    <w:rsid w:val="000D58BA"/>
    <w:rsid w:val="000D5934"/>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CC0"/>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6E7D"/>
    <w:rsid w:val="001076AC"/>
    <w:rsid w:val="00111828"/>
    <w:rsid w:val="0011274D"/>
    <w:rsid w:val="0011282B"/>
    <w:rsid w:val="00112969"/>
    <w:rsid w:val="00112D66"/>
    <w:rsid w:val="00112DDC"/>
    <w:rsid w:val="0011342B"/>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E8B"/>
    <w:rsid w:val="001474C1"/>
    <w:rsid w:val="00151161"/>
    <w:rsid w:val="00151719"/>
    <w:rsid w:val="0015196F"/>
    <w:rsid w:val="00151DCD"/>
    <w:rsid w:val="00152BC7"/>
    <w:rsid w:val="00152E4A"/>
    <w:rsid w:val="00152FE6"/>
    <w:rsid w:val="00154183"/>
    <w:rsid w:val="00154797"/>
    <w:rsid w:val="00155D37"/>
    <w:rsid w:val="00155DD7"/>
    <w:rsid w:val="0015640A"/>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0E"/>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9E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8F2"/>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816"/>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ACC"/>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78C"/>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16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8B4"/>
    <w:rsid w:val="00264DBA"/>
    <w:rsid w:val="002653CE"/>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683"/>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AB1"/>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4F26"/>
    <w:rsid w:val="002E5749"/>
    <w:rsid w:val="002E719D"/>
    <w:rsid w:val="002E766C"/>
    <w:rsid w:val="002E7D9C"/>
    <w:rsid w:val="002E7FAD"/>
    <w:rsid w:val="002F01DA"/>
    <w:rsid w:val="002F11FE"/>
    <w:rsid w:val="002F15DC"/>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710"/>
    <w:rsid w:val="002F6B99"/>
    <w:rsid w:val="002F6F3F"/>
    <w:rsid w:val="002F7041"/>
    <w:rsid w:val="002F7307"/>
    <w:rsid w:val="002F744E"/>
    <w:rsid w:val="002F78F6"/>
    <w:rsid w:val="002F7FD1"/>
    <w:rsid w:val="00300ACD"/>
    <w:rsid w:val="00300FBA"/>
    <w:rsid w:val="003019C0"/>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49E"/>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6E99"/>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24D"/>
    <w:rsid w:val="003D7401"/>
    <w:rsid w:val="003E01AA"/>
    <w:rsid w:val="003E03FF"/>
    <w:rsid w:val="003E1296"/>
    <w:rsid w:val="003E143D"/>
    <w:rsid w:val="003E162A"/>
    <w:rsid w:val="003E16B3"/>
    <w:rsid w:val="003E1FC7"/>
    <w:rsid w:val="003E203F"/>
    <w:rsid w:val="003E28C0"/>
    <w:rsid w:val="003E28F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2F11"/>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727"/>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99C"/>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31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6E3"/>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093"/>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B08"/>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0FC"/>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B01"/>
    <w:rsid w:val="004E4491"/>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65"/>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134"/>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0418"/>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51A"/>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25"/>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7E8"/>
    <w:rsid w:val="00675884"/>
    <w:rsid w:val="00675C27"/>
    <w:rsid w:val="00675F92"/>
    <w:rsid w:val="0067691F"/>
    <w:rsid w:val="006772B6"/>
    <w:rsid w:val="00677371"/>
    <w:rsid w:val="0067751B"/>
    <w:rsid w:val="0068075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0C52"/>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AB8"/>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682"/>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46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C01"/>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125"/>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DF3"/>
    <w:rsid w:val="00817033"/>
    <w:rsid w:val="0081743C"/>
    <w:rsid w:val="00817678"/>
    <w:rsid w:val="008179FE"/>
    <w:rsid w:val="0082000D"/>
    <w:rsid w:val="008200CA"/>
    <w:rsid w:val="00820BD1"/>
    <w:rsid w:val="00820C6E"/>
    <w:rsid w:val="00820F9B"/>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364"/>
    <w:rsid w:val="00865E57"/>
    <w:rsid w:val="00865F3C"/>
    <w:rsid w:val="008666D1"/>
    <w:rsid w:val="008667B8"/>
    <w:rsid w:val="00867E17"/>
    <w:rsid w:val="00870A83"/>
    <w:rsid w:val="00871644"/>
    <w:rsid w:val="00872029"/>
    <w:rsid w:val="0087220C"/>
    <w:rsid w:val="00872C9C"/>
    <w:rsid w:val="00874211"/>
    <w:rsid w:val="008752FB"/>
    <w:rsid w:val="00875455"/>
    <w:rsid w:val="00875966"/>
    <w:rsid w:val="0087626A"/>
    <w:rsid w:val="00876456"/>
    <w:rsid w:val="00876A06"/>
    <w:rsid w:val="00877764"/>
    <w:rsid w:val="00877A19"/>
    <w:rsid w:val="0088076A"/>
    <w:rsid w:val="00880AC6"/>
    <w:rsid w:val="00880F5A"/>
    <w:rsid w:val="008814AB"/>
    <w:rsid w:val="0088154C"/>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185"/>
    <w:rsid w:val="00885536"/>
    <w:rsid w:val="00885C25"/>
    <w:rsid w:val="008860A1"/>
    <w:rsid w:val="008863CE"/>
    <w:rsid w:val="00886860"/>
    <w:rsid w:val="00886ED0"/>
    <w:rsid w:val="00886F01"/>
    <w:rsid w:val="00887C45"/>
    <w:rsid w:val="00887FC3"/>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6AC"/>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F32"/>
    <w:rsid w:val="008C2737"/>
    <w:rsid w:val="008C33BB"/>
    <w:rsid w:val="008C38C3"/>
    <w:rsid w:val="008C3CEE"/>
    <w:rsid w:val="008C3D9A"/>
    <w:rsid w:val="008C4057"/>
    <w:rsid w:val="008C4362"/>
    <w:rsid w:val="008C45BD"/>
    <w:rsid w:val="008C49AC"/>
    <w:rsid w:val="008C51AC"/>
    <w:rsid w:val="008C57A9"/>
    <w:rsid w:val="008C6315"/>
    <w:rsid w:val="008C78DD"/>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9A3"/>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582"/>
    <w:rsid w:val="008E7876"/>
    <w:rsid w:val="008E7EA9"/>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096"/>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6C7"/>
    <w:rsid w:val="00917A49"/>
    <w:rsid w:val="00917CA6"/>
    <w:rsid w:val="00920014"/>
    <w:rsid w:val="0092144F"/>
    <w:rsid w:val="00921DE6"/>
    <w:rsid w:val="0092318F"/>
    <w:rsid w:val="0092342A"/>
    <w:rsid w:val="009234A6"/>
    <w:rsid w:val="009235E1"/>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C25"/>
    <w:rsid w:val="00937D62"/>
    <w:rsid w:val="00940B3B"/>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93B"/>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35A"/>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75"/>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C1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28C"/>
    <w:rsid w:val="009F77F9"/>
    <w:rsid w:val="009F795D"/>
    <w:rsid w:val="009F7D42"/>
    <w:rsid w:val="00A00133"/>
    <w:rsid w:val="00A004D0"/>
    <w:rsid w:val="00A012CD"/>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11"/>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551"/>
    <w:rsid w:val="00A376B5"/>
    <w:rsid w:val="00A4000C"/>
    <w:rsid w:val="00A40971"/>
    <w:rsid w:val="00A40DF6"/>
    <w:rsid w:val="00A413CA"/>
    <w:rsid w:val="00A420F0"/>
    <w:rsid w:val="00A4289E"/>
    <w:rsid w:val="00A42C7F"/>
    <w:rsid w:val="00A43101"/>
    <w:rsid w:val="00A4476D"/>
    <w:rsid w:val="00A447FE"/>
    <w:rsid w:val="00A449F5"/>
    <w:rsid w:val="00A44D3F"/>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6AC"/>
    <w:rsid w:val="00A5274C"/>
    <w:rsid w:val="00A52C30"/>
    <w:rsid w:val="00A52EA5"/>
    <w:rsid w:val="00A53A07"/>
    <w:rsid w:val="00A53A63"/>
    <w:rsid w:val="00A554D0"/>
    <w:rsid w:val="00A55839"/>
    <w:rsid w:val="00A56490"/>
    <w:rsid w:val="00A56BD3"/>
    <w:rsid w:val="00A5719A"/>
    <w:rsid w:val="00A57A48"/>
    <w:rsid w:val="00A57F1A"/>
    <w:rsid w:val="00A603D6"/>
    <w:rsid w:val="00A6090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77ECC"/>
    <w:rsid w:val="00A802EF"/>
    <w:rsid w:val="00A80CEE"/>
    <w:rsid w:val="00A81A25"/>
    <w:rsid w:val="00A81AAF"/>
    <w:rsid w:val="00A81E22"/>
    <w:rsid w:val="00A81F40"/>
    <w:rsid w:val="00A822B6"/>
    <w:rsid w:val="00A8256A"/>
    <w:rsid w:val="00A8280A"/>
    <w:rsid w:val="00A829FA"/>
    <w:rsid w:val="00A82F73"/>
    <w:rsid w:val="00A83300"/>
    <w:rsid w:val="00A83FCE"/>
    <w:rsid w:val="00A8494C"/>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CEC"/>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CA7"/>
    <w:rsid w:val="00AC113C"/>
    <w:rsid w:val="00AC17CB"/>
    <w:rsid w:val="00AC1EE2"/>
    <w:rsid w:val="00AC244D"/>
    <w:rsid w:val="00AC33AE"/>
    <w:rsid w:val="00AC33B7"/>
    <w:rsid w:val="00AC36CD"/>
    <w:rsid w:val="00AC3922"/>
    <w:rsid w:val="00AC3FD5"/>
    <w:rsid w:val="00AC4048"/>
    <w:rsid w:val="00AC4DA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4E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5E33"/>
    <w:rsid w:val="00B264D8"/>
    <w:rsid w:val="00B26559"/>
    <w:rsid w:val="00B268DB"/>
    <w:rsid w:val="00B26A03"/>
    <w:rsid w:val="00B26B84"/>
    <w:rsid w:val="00B26FB1"/>
    <w:rsid w:val="00B279BA"/>
    <w:rsid w:val="00B27CDB"/>
    <w:rsid w:val="00B3087D"/>
    <w:rsid w:val="00B3174C"/>
    <w:rsid w:val="00B31897"/>
    <w:rsid w:val="00B31A23"/>
    <w:rsid w:val="00B32209"/>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8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0E1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B22"/>
    <w:rsid w:val="00BC6EC2"/>
    <w:rsid w:val="00BC763C"/>
    <w:rsid w:val="00BC7B0E"/>
    <w:rsid w:val="00BD0782"/>
    <w:rsid w:val="00BD0DD5"/>
    <w:rsid w:val="00BD10F6"/>
    <w:rsid w:val="00BD1745"/>
    <w:rsid w:val="00BD1FC7"/>
    <w:rsid w:val="00BD2087"/>
    <w:rsid w:val="00BD21E2"/>
    <w:rsid w:val="00BD2345"/>
    <w:rsid w:val="00BD293D"/>
    <w:rsid w:val="00BD34F3"/>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94E"/>
    <w:rsid w:val="00BD7A85"/>
    <w:rsid w:val="00BE04C7"/>
    <w:rsid w:val="00BE0779"/>
    <w:rsid w:val="00BE0BBB"/>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36C"/>
    <w:rsid w:val="00BF6425"/>
    <w:rsid w:val="00BF6840"/>
    <w:rsid w:val="00BF691D"/>
    <w:rsid w:val="00BF6B8A"/>
    <w:rsid w:val="00BF7458"/>
    <w:rsid w:val="00BF7FE9"/>
    <w:rsid w:val="00C0008A"/>
    <w:rsid w:val="00C0165F"/>
    <w:rsid w:val="00C01A77"/>
    <w:rsid w:val="00C02611"/>
    <w:rsid w:val="00C02997"/>
    <w:rsid w:val="00C02E37"/>
    <w:rsid w:val="00C03D11"/>
    <w:rsid w:val="00C03F47"/>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629"/>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3E19"/>
    <w:rsid w:val="00C44D3D"/>
    <w:rsid w:val="00C45A95"/>
    <w:rsid w:val="00C46D24"/>
    <w:rsid w:val="00C4789F"/>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0CE"/>
    <w:rsid w:val="00C60565"/>
    <w:rsid w:val="00C60843"/>
    <w:rsid w:val="00C6093B"/>
    <w:rsid w:val="00C60C0F"/>
    <w:rsid w:val="00C61411"/>
    <w:rsid w:val="00C61875"/>
    <w:rsid w:val="00C61E67"/>
    <w:rsid w:val="00C62217"/>
    <w:rsid w:val="00C628E9"/>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193"/>
    <w:rsid w:val="00C8740E"/>
    <w:rsid w:val="00C877A0"/>
    <w:rsid w:val="00C87DFD"/>
    <w:rsid w:val="00C90AFE"/>
    <w:rsid w:val="00C90BE8"/>
    <w:rsid w:val="00C918DD"/>
    <w:rsid w:val="00C91DB5"/>
    <w:rsid w:val="00C94BF2"/>
    <w:rsid w:val="00C950EA"/>
    <w:rsid w:val="00C9533C"/>
    <w:rsid w:val="00C95E5B"/>
    <w:rsid w:val="00C96032"/>
    <w:rsid w:val="00C9779D"/>
    <w:rsid w:val="00C978A2"/>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B1A"/>
    <w:rsid w:val="00CC646C"/>
    <w:rsid w:val="00CC693F"/>
    <w:rsid w:val="00CC6E0B"/>
    <w:rsid w:val="00CC7EF1"/>
    <w:rsid w:val="00CD036C"/>
    <w:rsid w:val="00CD0789"/>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632"/>
    <w:rsid w:val="00CF387C"/>
    <w:rsid w:val="00CF3ACD"/>
    <w:rsid w:val="00CF3FAB"/>
    <w:rsid w:val="00CF4F85"/>
    <w:rsid w:val="00CF57FF"/>
    <w:rsid w:val="00CF587C"/>
    <w:rsid w:val="00CF5BEE"/>
    <w:rsid w:val="00CF681C"/>
    <w:rsid w:val="00CF692C"/>
    <w:rsid w:val="00CF7C74"/>
    <w:rsid w:val="00CF7DD7"/>
    <w:rsid w:val="00D0065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4E5"/>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F80"/>
    <w:rsid w:val="00D447BF"/>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11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CC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A5F"/>
    <w:rsid w:val="00D86C34"/>
    <w:rsid w:val="00D86C6C"/>
    <w:rsid w:val="00D903A0"/>
    <w:rsid w:val="00D9370A"/>
    <w:rsid w:val="00D9496A"/>
    <w:rsid w:val="00D94BAE"/>
    <w:rsid w:val="00D9519B"/>
    <w:rsid w:val="00D95A78"/>
    <w:rsid w:val="00D95F3A"/>
    <w:rsid w:val="00D9615B"/>
    <w:rsid w:val="00D96176"/>
    <w:rsid w:val="00D96187"/>
    <w:rsid w:val="00D96408"/>
    <w:rsid w:val="00D967AC"/>
    <w:rsid w:val="00D96828"/>
    <w:rsid w:val="00DA01F3"/>
    <w:rsid w:val="00DA020C"/>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531"/>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4ED"/>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541"/>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69D"/>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B44"/>
    <w:rsid w:val="00E17EAD"/>
    <w:rsid w:val="00E17F3C"/>
    <w:rsid w:val="00E211CF"/>
    <w:rsid w:val="00E228AA"/>
    <w:rsid w:val="00E22AC6"/>
    <w:rsid w:val="00E22D0A"/>
    <w:rsid w:val="00E23338"/>
    <w:rsid w:val="00E23C3E"/>
    <w:rsid w:val="00E24916"/>
    <w:rsid w:val="00E25A5D"/>
    <w:rsid w:val="00E26152"/>
    <w:rsid w:val="00E26959"/>
    <w:rsid w:val="00E26960"/>
    <w:rsid w:val="00E26FA9"/>
    <w:rsid w:val="00E2720B"/>
    <w:rsid w:val="00E276CE"/>
    <w:rsid w:val="00E2780F"/>
    <w:rsid w:val="00E27D05"/>
    <w:rsid w:val="00E27F9B"/>
    <w:rsid w:val="00E300C2"/>
    <w:rsid w:val="00E3057F"/>
    <w:rsid w:val="00E31560"/>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04"/>
    <w:rsid w:val="00EB3148"/>
    <w:rsid w:val="00EB3663"/>
    <w:rsid w:val="00EB512D"/>
    <w:rsid w:val="00EB58C4"/>
    <w:rsid w:val="00EB58C7"/>
    <w:rsid w:val="00EB621B"/>
    <w:rsid w:val="00EB643B"/>
    <w:rsid w:val="00EB6AC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BB2"/>
    <w:rsid w:val="00ED5CC0"/>
    <w:rsid w:val="00ED5D50"/>
    <w:rsid w:val="00ED6BC8"/>
    <w:rsid w:val="00ED707F"/>
    <w:rsid w:val="00ED7AC1"/>
    <w:rsid w:val="00EE08C0"/>
    <w:rsid w:val="00EE1136"/>
    <w:rsid w:val="00EE1770"/>
    <w:rsid w:val="00EE18C7"/>
    <w:rsid w:val="00EE1D18"/>
    <w:rsid w:val="00EE2248"/>
    <w:rsid w:val="00EE343D"/>
    <w:rsid w:val="00EE3A90"/>
    <w:rsid w:val="00EE40F7"/>
    <w:rsid w:val="00EE4470"/>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635"/>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A3F"/>
    <w:rsid w:val="00F46DF4"/>
    <w:rsid w:val="00F477C8"/>
    <w:rsid w:val="00F47EA2"/>
    <w:rsid w:val="00F50044"/>
    <w:rsid w:val="00F50449"/>
    <w:rsid w:val="00F5089A"/>
    <w:rsid w:val="00F50AA0"/>
    <w:rsid w:val="00F51276"/>
    <w:rsid w:val="00F51CD4"/>
    <w:rsid w:val="00F51F24"/>
    <w:rsid w:val="00F52E8C"/>
    <w:rsid w:val="00F535A2"/>
    <w:rsid w:val="00F53BC0"/>
    <w:rsid w:val="00F53F1E"/>
    <w:rsid w:val="00F55417"/>
    <w:rsid w:val="00F5606F"/>
    <w:rsid w:val="00F56354"/>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6C6"/>
    <w:rsid w:val="00FD5729"/>
    <w:rsid w:val="00FD5731"/>
    <w:rsid w:val="00FD5E24"/>
    <w:rsid w:val="00FD6212"/>
    <w:rsid w:val="00FD63E8"/>
    <w:rsid w:val="00FD63F9"/>
    <w:rsid w:val="00FD65C6"/>
    <w:rsid w:val="00FD69E7"/>
    <w:rsid w:val="00FD760B"/>
    <w:rsid w:val="00FE167E"/>
    <w:rsid w:val="00FE22EE"/>
    <w:rsid w:val="00FE25A2"/>
    <w:rsid w:val="00FE2701"/>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1D1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1474C1"/>
    <w:pPr>
      <w:numPr>
        <w:ilvl w:val="3"/>
      </w:numPr>
      <w:spacing w:after="100"/>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474C1"/>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List,¥ê¥¹¥È¶ÎÂä1,¥¨º¥¹¥È¶ÎÂä11,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List 字符,¥ê¥¹¥È¶ÎÂä1 字符,¥¨º¥¹¥È¶ÎÂä11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afff2">
    <w:name w:val="Placeholder Text"/>
    <w:basedOn w:val="a2"/>
    <w:uiPriority w:val="99"/>
    <w:semiHidden/>
    <w:rsid w:val="00D631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2292350">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5E95A-48CA-4A1C-A3AB-661B254FD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4</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8</cp:revision>
  <cp:lastPrinted>2010-01-07T02:23:00Z</cp:lastPrinted>
  <dcterms:created xsi:type="dcterms:W3CDTF">2025-10-02T10:16:00Z</dcterms:created>
  <dcterms:modified xsi:type="dcterms:W3CDTF">2025-10-03T03:05:00Z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1756977532</vt:lpwstr>
  </property>
</Properties>
</file>